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EB76C" w14:textId="77777777" w:rsidR="00677826" w:rsidRDefault="00FA2CCA" w:rsidP="00127E83">
      <w:pPr>
        <w:pStyle w:val="Default"/>
        <w:widowControl w:val="0"/>
        <w:rPr>
          <w:rStyle w:val="Strong"/>
        </w:rPr>
        <w:sectPr w:rsidR="00677826" w:rsidSect="00677826">
          <w:headerReference w:type="default" r:id="rId8"/>
          <w:footerReference w:type="default" r:id="rId9"/>
          <w:pgSz w:w="12240" w:h="15840"/>
          <w:pgMar w:top="6120" w:right="3870" w:bottom="1440" w:left="720" w:header="720" w:footer="720" w:gutter="0"/>
          <w:cols w:num="2" w:space="360"/>
          <w:docGrid w:linePitch="360"/>
        </w:sectPr>
      </w:pPr>
      <w:r>
        <w:rPr>
          <w:rStyle w:val="Strong"/>
          <w:noProof/>
        </w:rPr>
        <w:drawing>
          <wp:anchor distT="0" distB="0" distL="114300" distR="114300" simplePos="0" relativeHeight="251658240" behindDoc="0" locked="1" layoutInCell="1" allowOverlap="1" wp14:anchorId="32DEABA4" wp14:editId="236B8EE4">
            <wp:simplePos x="0" y="0"/>
            <wp:positionH relativeFrom="margin">
              <wp:posOffset>5207000</wp:posOffset>
            </wp:positionH>
            <wp:positionV relativeFrom="margin">
              <wp:posOffset>4572000</wp:posOffset>
            </wp:positionV>
            <wp:extent cx="1645923" cy="1120142"/>
            <wp:effectExtent l="0" t="0" r="0" b="0"/>
            <wp:wrapNone/>
            <wp:docPr id="100018" name="Picture 100018" descr="Brok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8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45923" cy="1120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CF9AB3" w14:textId="77777777" w:rsidR="006F0884" w:rsidRDefault="00FA2CCA" w:rsidP="00127E83">
      <w:pPr>
        <w:pStyle w:val="Body"/>
      </w:pPr>
      <w:r w:rsidRPr="00DF5381">
        <w:t>From fires to flood</w:t>
      </w:r>
      <w:r w:rsidR="006B6B33">
        <w:t xml:space="preserve">s, earthquakes to hurricanes, </w:t>
      </w:r>
      <w:r w:rsidRPr="00DF5381">
        <w:t xml:space="preserve">disaster can </w:t>
      </w:r>
      <w:r w:rsidR="00E35D83">
        <w:t>strike</w:t>
      </w:r>
      <w:r w:rsidRPr="00DF5381">
        <w:t xml:space="preserve"> anytime, anywhere, and often with little to no advance warning.</w:t>
      </w:r>
      <w:r w:rsidR="00613CB8">
        <w:rPr>
          <w:noProof/>
          <w:color w:val="4F4F51"/>
        </w:rPr>
        <mc:AlternateContent>
          <mc:Choice Requires="wps">
            <w:drawing>
              <wp:anchor distT="137160" distB="137160" distL="137160" distR="137160" simplePos="0" relativeHeight="251659264" behindDoc="1" locked="0" layoutInCell="1" allowOverlap="1" wp14:anchorId="70559246" wp14:editId="1DD97248">
                <wp:simplePos x="0" y="0"/>
                <wp:positionH relativeFrom="page">
                  <wp:posOffset>5626100</wp:posOffset>
                </wp:positionH>
                <wp:positionV relativeFrom="page">
                  <wp:posOffset>3556000</wp:posOffset>
                </wp:positionV>
                <wp:extent cx="1651000" cy="5981700"/>
                <wp:effectExtent l="0" t="0" r="0" b="0"/>
                <wp:wrapNone/>
                <wp:docPr id="4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5981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307A3C5" w14:textId="77777777" w:rsidR="009243F4" w:rsidRPr="0024052F" w:rsidRDefault="009243F4" w:rsidP="009243F4">
                            <w:pPr>
                              <w:pStyle w:val="callouttext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3722A2FF" w14:textId="77777777" w:rsidR="009243F4" w:rsidRPr="0024052F" w:rsidRDefault="009243F4" w:rsidP="009243F4">
                            <w:pPr>
                              <w:pStyle w:val="Default"/>
                              <w:rPr>
                                <w:b/>
                                <w:bCs/>
                                <w:color w:val="739500"/>
                                <w:sz w:val="32"/>
                                <w:szCs w:val="32"/>
                              </w:rPr>
                            </w:pPr>
                          </w:p>
                          <w:p w14:paraId="46D3CFBA" w14:textId="77777777" w:rsidR="00BC6672" w:rsidRDefault="00FA2CCA" w:rsidP="00127E83">
                            <w:pPr>
                              <w:pStyle w:val="callouttex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7395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739500"/>
                                <w:sz w:val="32"/>
                                <w:szCs w:val="32"/>
                              </w:rPr>
                              <w:t>A</w:t>
                            </w:r>
                            <w:r w:rsidR="00930165" w:rsidRPr="00930165">
                              <w:rPr>
                                <w:rFonts w:ascii="Arial" w:hAnsi="Arial" w:cs="Arial"/>
                                <w:b/>
                                <w:bCs/>
                                <w:color w:val="739500"/>
                                <w:sz w:val="32"/>
                                <w:szCs w:val="32"/>
                              </w:rPr>
                              <w:t>s many as 40</w:t>
                            </w:r>
                            <w:r w:rsidR="00613CB8">
                              <w:rPr>
                                <w:rFonts w:ascii="Arial" w:hAnsi="Arial" w:cs="Arial"/>
                                <w:b/>
                                <w:bCs/>
                                <w:color w:val="739500"/>
                                <w:sz w:val="32"/>
                                <w:szCs w:val="32"/>
                              </w:rPr>
                              <w:t xml:space="preserve">% </w:t>
                            </w:r>
                            <w:r w:rsidR="00930165" w:rsidRPr="00930165">
                              <w:rPr>
                                <w:rFonts w:ascii="Arial" w:hAnsi="Arial" w:cs="Arial"/>
                                <w:b/>
                                <w:bCs/>
                                <w:color w:val="739500"/>
                                <w:sz w:val="32"/>
                                <w:szCs w:val="32"/>
                              </w:rPr>
                              <w:t>of businesses forced to suspend operations due to a natural or human-caused disaster never reopen their doors.</w:t>
                            </w:r>
                          </w:p>
                          <w:p w14:paraId="46D4EA29" w14:textId="77777777" w:rsidR="009243F4" w:rsidRPr="0024052F" w:rsidRDefault="009243F4" w:rsidP="009243F4">
                            <w:pPr>
                              <w:pStyle w:val="callouttext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71280DB2" w14:textId="77777777" w:rsidR="009243F4" w:rsidRPr="0024052F" w:rsidRDefault="009243F4" w:rsidP="009243F4">
                            <w:pPr>
                              <w:spacing w:after="0" w:line="360" w:lineRule="exact"/>
                              <w:rPr>
                                <w:rFonts w:ascii="Brush Script Std" w:hAnsi="Brush Script Std"/>
                                <w:color w:val="EF3E3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5924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43pt;margin-top:280pt;width:130pt;height:471pt;z-index:-251657216;visibility:visible;mso-wrap-style:square;mso-width-percent:0;mso-height-percent:0;mso-wrap-distance-left:10.8pt;mso-wrap-distance-top:10.8pt;mso-wrap-distance-right:10.8pt;mso-wrap-distance-bottom:10.8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" filled="f" stroked="f" strokeweight=".5pt">
                <v:textbox inset="3.6pt,0,0,0">
                  <w:txbxContent>
                    <w:p w14:paraId="6307A3C5" w14:textId="77777777" w:rsidR="009243F4" w:rsidRPr="0024052F" w:rsidRDefault="009243F4" w:rsidP="009243F4">
                      <w:pPr>
                        <w:pStyle w:val="callouttext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3722A2FF" w14:textId="77777777" w:rsidR="009243F4" w:rsidRPr="0024052F" w:rsidRDefault="009243F4" w:rsidP="009243F4">
                      <w:pPr>
                        <w:pStyle w:val="Default"/>
                        <w:rPr>
                          <w:b/>
                          <w:bCs/>
                          <w:color w:val="739500"/>
                          <w:sz w:val="32"/>
                          <w:szCs w:val="32"/>
                        </w:rPr>
                      </w:pPr>
                    </w:p>
                    <w:p w14:paraId="46D3CFBA" w14:textId="77777777" w:rsidR="00BC6672" w:rsidRDefault="00FA2CCA" w:rsidP="00127E83">
                      <w:pPr>
                        <w:pStyle w:val="callouttext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7395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739500"/>
                          <w:sz w:val="32"/>
                          <w:szCs w:val="32"/>
                        </w:rPr>
                        <w:t>A</w:t>
                      </w:r>
                      <w:r w:rsidR="00930165" w:rsidRPr="00930165">
                        <w:rPr>
                          <w:rFonts w:ascii="Arial" w:hAnsi="Arial" w:cs="Arial"/>
                          <w:b/>
                          <w:bCs/>
                          <w:color w:val="739500"/>
                          <w:sz w:val="32"/>
                          <w:szCs w:val="32"/>
                        </w:rPr>
                        <w:t>s many as 40</w:t>
                      </w:r>
                      <w:r w:rsidR="00613CB8">
                        <w:rPr>
                          <w:rFonts w:ascii="Arial" w:hAnsi="Arial" w:cs="Arial"/>
                          <w:b/>
                          <w:bCs/>
                          <w:color w:val="739500"/>
                          <w:sz w:val="32"/>
                          <w:szCs w:val="32"/>
                        </w:rPr>
                        <w:t xml:space="preserve">% </w:t>
                      </w:r>
                      <w:r w:rsidR="00930165" w:rsidRPr="00930165">
                        <w:rPr>
                          <w:rFonts w:ascii="Arial" w:hAnsi="Arial" w:cs="Arial"/>
                          <w:b/>
                          <w:bCs/>
                          <w:color w:val="739500"/>
                          <w:sz w:val="32"/>
                          <w:szCs w:val="32"/>
                        </w:rPr>
                        <w:t>of businesses forced to suspend operations due to a natural or human-caused disaster never reopen their doors.</w:t>
                      </w:r>
                    </w:p>
                    <w:p w14:paraId="46D4EA29" w14:textId="77777777" w:rsidR="009243F4" w:rsidRPr="0024052F" w:rsidRDefault="009243F4" w:rsidP="009243F4">
                      <w:pPr>
                        <w:pStyle w:val="callouttext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71280DB2" w14:textId="77777777" w:rsidR="009243F4" w:rsidRPr="0024052F" w:rsidRDefault="009243F4" w:rsidP="009243F4">
                      <w:pPr>
                        <w:spacing w:after="0" w:line="360" w:lineRule="exact"/>
                        <w:rPr>
                          <w:rFonts w:ascii="Brush Script Std" w:hAnsi="Brush Script Std"/>
                          <w:color w:val="EF3E3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C6672">
        <w:t xml:space="preserve"> </w:t>
      </w:r>
      <w:r w:rsidR="0098348A">
        <w:t>According to the Insurance Information Institute,</w:t>
      </w:r>
      <w:r w:rsidR="00D63AB5">
        <w:t xml:space="preserve"> </w:t>
      </w:r>
      <w:r w:rsidR="006B6B33">
        <w:t>as many as</w:t>
      </w:r>
      <w:r w:rsidR="00D63AB5" w:rsidRPr="00D63AB5">
        <w:t xml:space="preserve"> </w:t>
      </w:r>
      <w:r w:rsidR="00613CB8">
        <w:t>40%</w:t>
      </w:r>
      <w:r w:rsidR="00D63AB5" w:rsidRPr="00D63AB5">
        <w:t xml:space="preserve"> of businesses forced to suspend operations due to a natural or human-caused disaster never reopen their doors.</w:t>
      </w:r>
    </w:p>
    <w:p w14:paraId="156EB798" w14:textId="77777777" w:rsidR="00E30C68" w:rsidRDefault="00FA2CCA" w:rsidP="00127E83">
      <w:pPr>
        <w:pStyle w:val="Body"/>
      </w:pPr>
      <w:r>
        <w:t>Try to i</w:t>
      </w:r>
      <w:r w:rsidR="006F0884">
        <w:t xml:space="preserve">magine the </w:t>
      </w:r>
      <w:r w:rsidR="0029038E">
        <w:t xml:space="preserve">challenges and </w:t>
      </w:r>
      <w:r w:rsidR="006D078D">
        <w:t>struggles</w:t>
      </w:r>
      <w:r w:rsidR="006F0884">
        <w:t xml:space="preserve"> your business</w:t>
      </w:r>
      <w:r>
        <w:t xml:space="preserve"> would face </w:t>
      </w:r>
      <w:r w:rsidR="006D078D">
        <w:t xml:space="preserve">in the wake of a </w:t>
      </w:r>
      <w:r w:rsidR="00A00A77">
        <w:t>natural disaster</w:t>
      </w:r>
      <w:r w:rsidR="007C213E">
        <w:t xml:space="preserve"> </w:t>
      </w:r>
      <w:r w:rsidR="00EF1378">
        <w:t>like</w:t>
      </w:r>
      <w:r>
        <w:t xml:space="preserve"> </w:t>
      </w:r>
      <w:r w:rsidR="00905218">
        <w:t>Hurricane Katrina or Superstorm Sandy</w:t>
      </w:r>
      <w:r>
        <w:t>.</w:t>
      </w:r>
      <w:r w:rsidR="00A00A77">
        <w:t xml:space="preserve"> </w:t>
      </w:r>
      <w:r w:rsidR="0042398E">
        <w:t>It’s scary to even consider.</w:t>
      </w:r>
      <w:r w:rsidR="00BC6672">
        <w:t xml:space="preserve"> </w:t>
      </w:r>
      <w:r w:rsidR="0029038E">
        <w:t>Now here’s something</w:t>
      </w:r>
      <w:r w:rsidR="001E11DD">
        <w:t xml:space="preserve"> even scarier:</w:t>
      </w:r>
      <w:r w:rsidR="00B73CAE">
        <w:t xml:space="preserve"> </w:t>
      </w:r>
      <w:r w:rsidR="00BC6672">
        <w:t>A</w:t>
      </w:r>
      <w:r w:rsidR="00B73CAE" w:rsidRPr="00B73CAE">
        <w:t xml:space="preserve"> relatively minor </w:t>
      </w:r>
      <w:r>
        <w:t xml:space="preserve">fire or flood that forces you to shut down operations </w:t>
      </w:r>
      <w:r w:rsidR="00EF1378">
        <w:t xml:space="preserve">carries many of the same </w:t>
      </w:r>
      <w:r w:rsidR="003175F7">
        <w:t>challenges</w:t>
      </w:r>
      <w:r w:rsidR="00EF1378">
        <w:t xml:space="preserve"> as a disaster on the scale of Katrina or Sandy.</w:t>
      </w:r>
    </w:p>
    <w:p w14:paraId="538611B8" w14:textId="77777777" w:rsidR="00EF1378" w:rsidRDefault="00FA2CCA" w:rsidP="00127E83">
      <w:pPr>
        <w:pStyle w:val="Body"/>
      </w:pPr>
      <w:r>
        <w:t>Your</w:t>
      </w:r>
      <w:r w:rsidR="009D46C9" w:rsidRPr="009D46C9">
        <w:t xml:space="preserve"> commercial property insurance policy </w:t>
      </w:r>
      <w:r w:rsidR="003175F7">
        <w:t>would</w:t>
      </w:r>
      <w:r w:rsidRPr="009D46C9">
        <w:t xml:space="preserve"> </w:t>
      </w:r>
      <w:r>
        <w:t xml:space="preserve">help you </w:t>
      </w:r>
      <w:r w:rsidR="009D46C9" w:rsidRPr="009D46C9">
        <w:t xml:space="preserve">rebuild your physical </w:t>
      </w:r>
      <w:r>
        <w:t>infrastructure</w:t>
      </w:r>
      <w:r w:rsidR="009D46C9" w:rsidRPr="009D46C9">
        <w:t>, but</w:t>
      </w:r>
      <w:r w:rsidR="00B01BBB">
        <w:t xml:space="preserve"> </w:t>
      </w:r>
      <w:r>
        <w:t xml:space="preserve">are you equipped to deal with </w:t>
      </w:r>
      <w:r w:rsidR="009D46C9" w:rsidRPr="009D46C9">
        <w:t xml:space="preserve">lost </w:t>
      </w:r>
      <w:r>
        <w:t xml:space="preserve">revenue and mounting </w:t>
      </w:r>
      <w:r w:rsidR="009D46C9" w:rsidRPr="009D46C9">
        <w:t xml:space="preserve">expenses while </w:t>
      </w:r>
      <w:r>
        <w:t xml:space="preserve">you work to </w:t>
      </w:r>
      <w:r w:rsidR="009D46C9" w:rsidRPr="009D46C9">
        <w:t>restor</w:t>
      </w:r>
      <w:r>
        <w:t>e</w:t>
      </w:r>
      <w:r w:rsidR="009D46C9" w:rsidRPr="009D46C9">
        <w:t xml:space="preserve"> operations</w:t>
      </w:r>
      <w:r w:rsidR="00B01BBB">
        <w:t>?</w:t>
      </w:r>
    </w:p>
    <w:p w14:paraId="59628EF8" w14:textId="77777777" w:rsidR="0066006B" w:rsidRDefault="00FA2CCA" w:rsidP="00127E83">
      <w:pPr>
        <w:pStyle w:val="Body"/>
        <w:spacing w:after="0"/>
        <w:rPr>
          <w:rStyle w:val="Strong"/>
        </w:rPr>
      </w:pPr>
      <w:r>
        <w:rPr>
          <w:rStyle w:val="Strong"/>
        </w:rPr>
        <w:t>Planning for the worst</w:t>
      </w:r>
    </w:p>
    <w:p w14:paraId="351392BE" w14:textId="77777777" w:rsidR="009A04E0" w:rsidRDefault="00FA2CCA" w:rsidP="00127E83">
      <w:pPr>
        <w:pStyle w:val="Body"/>
        <w:rPr>
          <w:rStyle w:val="Strong"/>
          <w:b w:val="0"/>
          <w:color w:val="auto"/>
          <w:sz w:val="20"/>
        </w:rPr>
      </w:pPr>
      <w:r>
        <w:t xml:space="preserve">The difference between </w:t>
      </w:r>
      <w:r w:rsidR="008E0EEF">
        <w:t>surviving</w:t>
      </w:r>
      <w:r>
        <w:t xml:space="preserve"> a business interruption and </w:t>
      </w:r>
      <w:r w:rsidR="008E0EEF">
        <w:t xml:space="preserve">going belly-up </w:t>
      </w:r>
      <w:r>
        <w:t xml:space="preserve">often </w:t>
      </w:r>
      <w:r w:rsidR="001E2FD0">
        <w:t>hinges</w:t>
      </w:r>
      <w:r>
        <w:t xml:space="preserve"> </w:t>
      </w:r>
      <w:r w:rsidR="001E2FD0">
        <w:t>on one factor—preparation.</w:t>
      </w:r>
    </w:p>
    <w:p w14:paraId="4AF143E9" w14:textId="77777777" w:rsidR="00695F39" w:rsidRDefault="00FA2CCA" w:rsidP="00127E83">
      <w:pPr>
        <w:pStyle w:val="Body"/>
        <w:rPr>
          <w:rStyle w:val="Strong"/>
          <w:b w:val="0"/>
          <w:color w:val="auto"/>
          <w:sz w:val="20"/>
        </w:rPr>
      </w:pPr>
      <w:r>
        <w:rPr>
          <w:rStyle w:val="Strong"/>
          <w:b w:val="0"/>
          <w:color w:val="auto"/>
          <w:sz w:val="20"/>
        </w:rPr>
        <w:t xml:space="preserve">The best way to prevent a disaster from </w:t>
      </w:r>
      <w:r w:rsidR="000D4E05">
        <w:rPr>
          <w:rStyle w:val="Strong"/>
          <w:b w:val="0"/>
          <w:color w:val="auto"/>
          <w:sz w:val="20"/>
        </w:rPr>
        <w:t xml:space="preserve">putting </w:t>
      </w:r>
      <w:r w:rsidR="00EF1378">
        <w:rPr>
          <w:rStyle w:val="Strong"/>
          <w:b w:val="0"/>
          <w:color w:val="auto"/>
          <w:sz w:val="20"/>
        </w:rPr>
        <w:t xml:space="preserve">the future of </w:t>
      </w:r>
      <w:r w:rsidR="000D4E05">
        <w:rPr>
          <w:rStyle w:val="Strong"/>
          <w:b w:val="0"/>
          <w:color w:val="auto"/>
          <w:sz w:val="20"/>
        </w:rPr>
        <w:t>your business at risk</w:t>
      </w:r>
      <w:r>
        <w:rPr>
          <w:rStyle w:val="Strong"/>
          <w:b w:val="0"/>
          <w:color w:val="auto"/>
          <w:sz w:val="20"/>
        </w:rPr>
        <w:t xml:space="preserve"> is to have a proper </w:t>
      </w:r>
      <w:r w:rsidR="009243F4">
        <w:rPr>
          <w:rStyle w:val="Strong"/>
          <w:b w:val="0"/>
          <w:color w:val="auto"/>
          <w:sz w:val="20"/>
        </w:rPr>
        <w:t>continuity</w:t>
      </w:r>
      <w:r>
        <w:rPr>
          <w:rStyle w:val="Strong"/>
          <w:b w:val="0"/>
          <w:color w:val="auto"/>
          <w:sz w:val="20"/>
        </w:rPr>
        <w:t xml:space="preserve"> plan in place.</w:t>
      </w:r>
    </w:p>
    <w:p w14:paraId="24C72706" w14:textId="77777777" w:rsidR="00C306FB" w:rsidRDefault="00FA2CCA" w:rsidP="00127E83">
      <w:pPr>
        <w:pStyle w:val="Body"/>
        <w:rPr>
          <w:rStyle w:val="Strong"/>
          <w:b w:val="0"/>
          <w:color w:val="auto"/>
          <w:sz w:val="20"/>
        </w:rPr>
      </w:pPr>
      <w:r w:rsidRPr="00695F39">
        <w:rPr>
          <w:rStyle w:val="Strong"/>
          <w:b w:val="0"/>
          <w:color w:val="auto"/>
          <w:sz w:val="20"/>
        </w:rPr>
        <w:t>Busine</w:t>
      </w:r>
      <w:r>
        <w:rPr>
          <w:rStyle w:val="Strong"/>
          <w:b w:val="0"/>
          <w:color w:val="auto"/>
          <w:sz w:val="20"/>
        </w:rPr>
        <w:t xml:space="preserve">ss continuity planning </w:t>
      </w:r>
      <w:r>
        <w:rPr>
          <w:rStyle w:val="Strong"/>
          <w:b w:val="0"/>
          <w:color w:val="auto"/>
          <w:sz w:val="20"/>
        </w:rPr>
        <w:t>involves:</w:t>
      </w:r>
    </w:p>
    <w:p w14:paraId="0730E1CE" w14:textId="77777777" w:rsidR="00C306FB" w:rsidRDefault="00FA2CCA" w:rsidP="00127E83">
      <w:pPr>
        <w:pStyle w:val="Body"/>
        <w:numPr>
          <w:ilvl w:val="0"/>
          <w:numId w:val="4"/>
        </w:numPr>
        <w:ind w:left="360"/>
        <w:rPr>
          <w:rStyle w:val="Strong"/>
          <w:b w:val="0"/>
          <w:color w:val="auto"/>
          <w:sz w:val="20"/>
        </w:rPr>
      </w:pPr>
      <w:r>
        <w:rPr>
          <w:rStyle w:val="Strong"/>
          <w:b w:val="0"/>
          <w:color w:val="auto"/>
          <w:sz w:val="20"/>
        </w:rPr>
        <w:t>D</w:t>
      </w:r>
      <w:r w:rsidR="00695F39" w:rsidRPr="00695F39">
        <w:rPr>
          <w:rStyle w:val="Strong"/>
          <w:b w:val="0"/>
          <w:color w:val="auto"/>
          <w:sz w:val="20"/>
        </w:rPr>
        <w:t>efining potential risks</w:t>
      </w:r>
    </w:p>
    <w:p w14:paraId="79536064" w14:textId="77777777" w:rsidR="00C306FB" w:rsidRDefault="00FA2CCA" w:rsidP="00127E83">
      <w:pPr>
        <w:pStyle w:val="Body"/>
        <w:numPr>
          <w:ilvl w:val="0"/>
          <w:numId w:val="4"/>
        </w:numPr>
        <w:ind w:left="360"/>
        <w:rPr>
          <w:rStyle w:val="Strong"/>
          <w:b w:val="0"/>
          <w:color w:val="auto"/>
          <w:sz w:val="20"/>
        </w:rPr>
      </w:pPr>
      <w:r>
        <w:rPr>
          <w:rStyle w:val="Strong"/>
          <w:b w:val="0"/>
          <w:color w:val="auto"/>
          <w:sz w:val="20"/>
        </w:rPr>
        <w:t>D</w:t>
      </w:r>
      <w:r w:rsidR="00695F39" w:rsidRPr="00695F39">
        <w:rPr>
          <w:rStyle w:val="Strong"/>
          <w:b w:val="0"/>
          <w:color w:val="auto"/>
          <w:sz w:val="20"/>
        </w:rPr>
        <w:t>etermining how those risks will affect operations</w:t>
      </w:r>
    </w:p>
    <w:p w14:paraId="0EA5E440" w14:textId="77777777" w:rsidR="00C306FB" w:rsidRDefault="00FA2CCA" w:rsidP="00127E83">
      <w:pPr>
        <w:pStyle w:val="Body"/>
        <w:numPr>
          <w:ilvl w:val="0"/>
          <w:numId w:val="4"/>
        </w:numPr>
        <w:ind w:left="360"/>
        <w:rPr>
          <w:rStyle w:val="Strong"/>
          <w:b w:val="0"/>
          <w:color w:val="auto"/>
          <w:sz w:val="20"/>
        </w:rPr>
      </w:pPr>
      <w:r>
        <w:rPr>
          <w:rStyle w:val="Strong"/>
          <w:b w:val="0"/>
          <w:color w:val="auto"/>
          <w:sz w:val="20"/>
        </w:rPr>
        <w:t>I</w:t>
      </w:r>
      <w:r w:rsidR="00695F39" w:rsidRPr="00695F39">
        <w:rPr>
          <w:rStyle w:val="Strong"/>
          <w:b w:val="0"/>
          <w:color w:val="auto"/>
          <w:sz w:val="20"/>
        </w:rPr>
        <w:t xml:space="preserve">mplementing safeguards and procedures designed to mitigate </w:t>
      </w:r>
      <w:r w:rsidR="00695F39" w:rsidRPr="00695F39">
        <w:rPr>
          <w:rStyle w:val="Strong"/>
          <w:b w:val="0"/>
          <w:bCs w:val="0"/>
          <w:color w:val="auto"/>
          <w:sz w:val="20"/>
        </w:rPr>
        <w:t>those</w:t>
      </w:r>
      <w:r w:rsidR="00695F39" w:rsidRPr="00695F39">
        <w:rPr>
          <w:rStyle w:val="Strong"/>
          <w:b w:val="0"/>
          <w:color w:val="auto"/>
          <w:sz w:val="20"/>
        </w:rPr>
        <w:t xml:space="preserve"> risks</w:t>
      </w:r>
    </w:p>
    <w:p w14:paraId="0D3231E9" w14:textId="77777777" w:rsidR="00C306FB" w:rsidRDefault="00FA2CCA" w:rsidP="00127E83">
      <w:pPr>
        <w:pStyle w:val="Body"/>
        <w:numPr>
          <w:ilvl w:val="0"/>
          <w:numId w:val="4"/>
        </w:numPr>
        <w:ind w:left="360"/>
        <w:rPr>
          <w:rStyle w:val="Strong"/>
          <w:b w:val="0"/>
          <w:color w:val="auto"/>
          <w:sz w:val="20"/>
        </w:rPr>
      </w:pPr>
      <w:r>
        <w:rPr>
          <w:rStyle w:val="Strong"/>
          <w:b w:val="0"/>
          <w:color w:val="auto"/>
          <w:sz w:val="20"/>
        </w:rPr>
        <w:t>T</w:t>
      </w:r>
      <w:r w:rsidR="00695F39" w:rsidRPr="00695F39">
        <w:rPr>
          <w:rStyle w:val="Strong"/>
          <w:b w:val="0"/>
          <w:color w:val="auto"/>
          <w:sz w:val="20"/>
        </w:rPr>
        <w:t>esting those procedures to ensure that they work</w:t>
      </w:r>
    </w:p>
    <w:p w14:paraId="59B17622" w14:textId="77777777" w:rsidR="00695F39" w:rsidRDefault="00FA2CCA" w:rsidP="00127E83">
      <w:pPr>
        <w:pStyle w:val="Body"/>
        <w:numPr>
          <w:ilvl w:val="0"/>
          <w:numId w:val="4"/>
        </w:numPr>
        <w:ind w:left="360"/>
        <w:rPr>
          <w:rStyle w:val="Strong"/>
          <w:b w:val="0"/>
          <w:color w:val="auto"/>
          <w:sz w:val="20"/>
        </w:rPr>
      </w:pPr>
      <w:r>
        <w:rPr>
          <w:rStyle w:val="Strong"/>
          <w:b w:val="0"/>
          <w:color w:val="auto"/>
          <w:sz w:val="20"/>
        </w:rPr>
        <w:t>P</w:t>
      </w:r>
      <w:r w:rsidRPr="00695F39">
        <w:rPr>
          <w:rStyle w:val="Strong"/>
          <w:b w:val="0"/>
          <w:color w:val="auto"/>
          <w:sz w:val="20"/>
        </w:rPr>
        <w:t xml:space="preserve">eriodically reviewing the process to </w:t>
      </w:r>
      <w:r>
        <w:rPr>
          <w:rStyle w:val="Strong"/>
          <w:b w:val="0"/>
          <w:color w:val="auto"/>
          <w:sz w:val="20"/>
        </w:rPr>
        <w:t xml:space="preserve">make sure </w:t>
      </w:r>
      <w:r>
        <w:rPr>
          <w:rStyle w:val="Strong"/>
          <w:b w:val="0"/>
          <w:color w:val="auto"/>
          <w:sz w:val="20"/>
        </w:rPr>
        <w:t>that it is up to date</w:t>
      </w:r>
    </w:p>
    <w:p w14:paraId="080DE2ED" w14:textId="77777777" w:rsidR="00695F39" w:rsidRDefault="00FA2CCA" w:rsidP="00127E83">
      <w:pPr>
        <w:pStyle w:val="Body"/>
        <w:rPr>
          <w:rStyle w:val="Strong"/>
          <w:b w:val="0"/>
          <w:color w:val="auto"/>
          <w:sz w:val="20"/>
        </w:rPr>
      </w:pPr>
      <w:r>
        <w:rPr>
          <w:rStyle w:val="Strong"/>
          <w:b w:val="0"/>
          <w:color w:val="auto"/>
          <w:sz w:val="20"/>
        </w:rPr>
        <w:t>Start the process by</w:t>
      </w:r>
      <w:r w:rsidR="009A04E0">
        <w:rPr>
          <w:rStyle w:val="Strong"/>
          <w:b w:val="0"/>
          <w:color w:val="auto"/>
          <w:sz w:val="20"/>
        </w:rPr>
        <w:t xml:space="preserve"> e</w:t>
      </w:r>
      <w:r w:rsidR="001A55B4">
        <w:rPr>
          <w:rStyle w:val="Strong"/>
          <w:b w:val="0"/>
          <w:color w:val="auto"/>
          <w:sz w:val="20"/>
        </w:rPr>
        <w:t>stablish</w:t>
      </w:r>
      <w:r>
        <w:rPr>
          <w:rStyle w:val="Strong"/>
          <w:b w:val="0"/>
          <w:color w:val="auto"/>
          <w:sz w:val="20"/>
        </w:rPr>
        <w:t>ing</w:t>
      </w:r>
      <w:r w:rsidR="001A55B4">
        <w:rPr>
          <w:rStyle w:val="Strong"/>
          <w:b w:val="0"/>
          <w:color w:val="auto"/>
          <w:sz w:val="20"/>
        </w:rPr>
        <w:t xml:space="preserve"> a planning team </w:t>
      </w:r>
      <w:r w:rsidR="002D6066">
        <w:rPr>
          <w:rStyle w:val="Strong"/>
          <w:b w:val="0"/>
          <w:color w:val="auto"/>
          <w:sz w:val="20"/>
        </w:rPr>
        <w:t xml:space="preserve">tasked with </w:t>
      </w:r>
      <w:r w:rsidR="001A55B4">
        <w:rPr>
          <w:rStyle w:val="Strong"/>
          <w:b w:val="0"/>
          <w:color w:val="auto"/>
          <w:sz w:val="20"/>
        </w:rPr>
        <w:t>developing the continuity plan. Typical goals of your plan should include:</w:t>
      </w:r>
    </w:p>
    <w:p w14:paraId="17C75925" w14:textId="77777777" w:rsidR="001A55B4" w:rsidRPr="001A55B4" w:rsidRDefault="00FA2CCA" w:rsidP="00127E83">
      <w:pPr>
        <w:pStyle w:val="Body"/>
        <w:numPr>
          <w:ilvl w:val="0"/>
          <w:numId w:val="6"/>
        </w:numPr>
        <w:ind w:left="360"/>
        <w:rPr>
          <w:rStyle w:val="Strong"/>
          <w:b w:val="0"/>
          <w:color w:val="auto"/>
          <w:sz w:val="20"/>
        </w:rPr>
      </w:pPr>
      <w:r w:rsidRPr="001A55B4">
        <w:rPr>
          <w:rStyle w:val="Strong"/>
          <w:b w:val="0"/>
          <w:color w:val="auto"/>
          <w:sz w:val="20"/>
        </w:rPr>
        <w:t>Protect</w:t>
      </w:r>
      <w:r>
        <w:rPr>
          <w:rStyle w:val="Strong"/>
          <w:b w:val="0"/>
          <w:color w:val="auto"/>
          <w:sz w:val="20"/>
        </w:rPr>
        <w:t>ing</w:t>
      </w:r>
      <w:r w:rsidRPr="001A55B4">
        <w:rPr>
          <w:rStyle w:val="Strong"/>
          <w:b w:val="0"/>
          <w:color w:val="auto"/>
          <w:sz w:val="20"/>
        </w:rPr>
        <w:t xml:space="preserve"> the safety of employees, visitors, </w:t>
      </w:r>
      <w:proofErr w:type="gramStart"/>
      <w:r w:rsidRPr="001A55B4">
        <w:rPr>
          <w:rStyle w:val="Strong"/>
          <w:b w:val="0"/>
          <w:color w:val="auto"/>
          <w:sz w:val="20"/>
        </w:rPr>
        <w:t>contractors</w:t>
      </w:r>
      <w:proofErr w:type="gramEnd"/>
      <w:r w:rsidRPr="001A55B4">
        <w:rPr>
          <w:rStyle w:val="Strong"/>
          <w:b w:val="0"/>
          <w:color w:val="auto"/>
          <w:sz w:val="20"/>
        </w:rPr>
        <w:t xml:space="preserve"> and others at ris</w:t>
      </w:r>
      <w:r>
        <w:rPr>
          <w:rStyle w:val="Strong"/>
          <w:b w:val="0"/>
          <w:color w:val="auto"/>
          <w:sz w:val="20"/>
        </w:rPr>
        <w:t>k from hazards at the facility</w:t>
      </w:r>
    </w:p>
    <w:p w14:paraId="55B39903" w14:textId="77777777" w:rsidR="001A55B4" w:rsidRPr="001A55B4" w:rsidRDefault="00FA2CCA" w:rsidP="00127E83">
      <w:pPr>
        <w:pStyle w:val="Body"/>
        <w:numPr>
          <w:ilvl w:val="0"/>
          <w:numId w:val="6"/>
        </w:numPr>
        <w:ind w:left="360"/>
        <w:rPr>
          <w:rStyle w:val="Strong"/>
          <w:b w:val="0"/>
          <w:color w:val="auto"/>
          <w:sz w:val="20"/>
        </w:rPr>
      </w:pPr>
      <w:r w:rsidRPr="001A55B4">
        <w:rPr>
          <w:rStyle w:val="Strong"/>
          <w:b w:val="0"/>
          <w:color w:val="auto"/>
          <w:sz w:val="20"/>
        </w:rPr>
        <w:t>Maintain</w:t>
      </w:r>
      <w:r>
        <w:rPr>
          <w:rStyle w:val="Strong"/>
          <w:b w:val="0"/>
          <w:color w:val="auto"/>
          <w:sz w:val="20"/>
        </w:rPr>
        <w:t>ing</w:t>
      </w:r>
      <w:r w:rsidRPr="001A55B4">
        <w:rPr>
          <w:rStyle w:val="Strong"/>
          <w:b w:val="0"/>
          <w:color w:val="auto"/>
          <w:sz w:val="20"/>
        </w:rPr>
        <w:t xml:space="preserve"> customer service by minimizing interruptions or disruptions of business operations</w:t>
      </w:r>
    </w:p>
    <w:p w14:paraId="6601E73F" w14:textId="77777777" w:rsidR="001A55B4" w:rsidRPr="001A55B4" w:rsidRDefault="00FA2CCA" w:rsidP="00127E83">
      <w:pPr>
        <w:pStyle w:val="Body"/>
        <w:numPr>
          <w:ilvl w:val="0"/>
          <w:numId w:val="6"/>
        </w:numPr>
        <w:ind w:left="360"/>
        <w:rPr>
          <w:rStyle w:val="Strong"/>
          <w:b w:val="0"/>
          <w:color w:val="auto"/>
          <w:sz w:val="20"/>
        </w:rPr>
      </w:pPr>
      <w:r w:rsidRPr="001A55B4">
        <w:rPr>
          <w:rStyle w:val="Strong"/>
          <w:b w:val="0"/>
          <w:color w:val="auto"/>
          <w:sz w:val="20"/>
        </w:rPr>
        <w:t>Protect</w:t>
      </w:r>
      <w:r>
        <w:rPr>
          <w:rStyle w:val="Strong"/>
          <w:b w:val="0"/>
          <w:color w:val="auto"/>
          <w:sz w:val="20"/>
        </w:rPr>
        <w:t>ing</w:t>
      </w:r>
      <w:r w:rsidRPr="001A55B4">
        <w:rPr>
          <w:rStyle w:val="Strong"/>
          <w:b w:val="0"/>
          <w:color w:val="auto"/>
          <w:sz w:val="20"/>
        </w:rPr>
        <w:t xml:space="preserve"> facilities, physical </w:t>
      </w:r>
      <w:proofErr w:type="gramStart"/>
      <w:r w:rsidRPr="001A55B4">
        <w:rPr>
          <w:rStyle w:val="Strong"/>
          <w:b w:val="0"/>
          <w:color w:val="auto"/>
          <w:sz w:val="20"/>
        </w:rPr>
        <w:t>assets</w:t>
      </w:r>
      <w:proofErr w:type="gramEnd"/>
      <w:r w:rsidRPr="001A55B4">
        <w:rPr>
          <w:rStyle w:val="Strong"/>
          <w:b w:val="0"/>
          <w:color w:val="auto"/>
          <w:sz w:val="20"/>
        </w:rPr>
        <w:t xml:space="preserve"> and electronic information</w:t>
      </w:r>
    </w:p>
    <w:p w14:paraId="72114FF3" w14:textId="77777777" w:rsidR="001A55B4" w:rsidRPr="001A55B4" w:rsidRDefault="00FA2CCA" w:rsidP="00127E83">
      <w:pPr>
        <w:pStyle w:val="Body"/>
        <w:numPr>
          <w:ilvl w:val="0"/>
          <w:numId w:val="6"/>
        </w:numPr>
        <w:ind w:left="360"/>
        <w:rPr>
          <w:rStyle w:val="Strong"/>
          <w:b w:val="0"/>
          <w:color w:val="auto"/>
          <w:sz w:val="20"/>
        </w:rPr>
      </w:pPr>
      <w:r w:rsidRPr="001A55B4">
        <w:rPr>
          <w:rStyle w:val="Strong"/>
          <w:b w:val="0"/>
          <w:color w:val="auto"/>
          <w:sz w:val="20"/>
        </w:rPr>
        <w:t>Prevent</w:t>
      </w:r>
      <w:r>
        <w:rPr>
          <w:rStyle w:val="Strong"/>
          <w:b w:val="0"/>
          <w:color w:val="auto"/>
          <w:sz w:val="20"/>
        </w:rPr>
        <w:t>ing</w:t>
      </w:r>
      <w:r w:rsidRPr="001A55B4">
        <w:rPr>
          <w:rStyle w:val="Strong"/>
          <w:b w:val="0"/>
          <w:color w:val="auto"/>
          <w:sz w:val="20"/>
        </w:rPr>
        <w:t xml:space="preserve"> environmental contamination</w:t>
      </w:r>
    </w:p>
    <w:p w14:paraId="1D3504FB" w14:textId="77777777" w:rsidR="001A55B4" w:rsidRDefault="00FA2CCA" w:rsidP="00127E83">
      <w:pPr>
        <w:pStyle w:val="Body"/>
        <w:numPr>
          <w:ilvl w:val="0"/>
          <w:numId w:val="6"/>
        </w:numPr>
        <w:ind w:left="360"/>
        <w:rPr>
          <w:rStyle w:val="Strong"/>
          <w:b w:val="0"/>
          <w:color w:val="auto"/>
          <w:sz w:val="20"/>
        </w:rPr>
      </w:pPr>
      <w:r w:rsidRPr="001A55B4">
        <w:rPr>
          <w:rStyle w:val="Strong"/>
          <w:b w:val="0"/>
          <w:color w:val="auto"/>
          <w:sz w:val="20"/>
        </w:rPr>
        <w:t>Protect</w:t>
      </w:r>
      <w:r>
        <w:rPr>
          <w:rStyle w:val="Strong"/>
          <w:b w:val="0"/>
          <w:color w:val="auto"/>
          <w:sz w:val="20"/>
        </w:rPr>
        <w:t>ing</w:t>
      </w:r>
      <w:r w:rsidRPr="001A55B4">
        <w:rPr>
          <w:rStyle w:val="Strong"/>
          <w:b w:val="0"/>
          <w:color w:val="auto"/>
          <w:sz w:val="20"/>
        </w:rPr>
        <w:t xml:space="preserve"> </w:t>
      </w:r>
      <w:r w:rsidR="00CE0EDB">
        <w:rPr>
          <w:rStyle w:val="Strong"/>
          <w:b w:val="0"/>
          <w:color w:val="auto"/>
          <w:sz w:val="20"/>
        </w:rPr>
        <w:t>your</w:t>
      </w:r>
      <w:r w:rsidR="00CE0EDB" w:rsidRPr="001A55B4">
        <w:rPr>
          <w:rStyle w:val="Strong"/>
          <w:b w:val="0"/>
          <w:color w:val="auto"/>
          <w:sz w:val="20"/>
        </w:rPr>
        <w:t xml:space="preserve"> </w:t>
      </w:r>
      <w:r w:rsidRPr="001A55B4">
        <w:rPr>
          <w:rStyle w:val="Strong"/>
          <w:b w:val="0"/>
          <w:color w:val="auto"/>
          <w:sz w:val="20"/>
        </w:rPr>
        <w:t xml:space="preserve">organization’s brand, </w:t>
      </w:r>
      <w:proofErr w:type="gramStart"/>
      <w:r w:rsidRPr="001A55B4">
        <w:rPr>
          <w:rStyle w:val="Strong"/>
          <w:b w:val="0"/>
          <w:color w:val="auto"/>
          <w:sz w:val="20"/>
        </w:rPr>
        <w:t>image</w:t>
      </w:r>
      <w:proofErr w:type="gramEnd"/>
      <w:r w:rsidRPr="001A55B4">
        <w:rPr>
          <w:rStyle w:val="Strong"/>
          <w:b w:val="0"/>
          <w:color w:val="auto"/>
          <w:sz w:val="20"/>
        </w:rPr>
        <w:t xml:space="preserve"> and reputation</w:t>
      </w:r>
    </w:p>
    <w:p w14:paraId="160CD3A6" w14:textId="77777777" w:rsidR="001A55B4" w:rsidRDefault="00FA2CCA" w:rsidP="00127E83">
      <w:pPr>
        <w:pStyle w:val="Body"/>
        <w:rPr>
          <w:rStyle w:val="Strong"/>
          <w:b w:val="0"/>
          <w:color w:val="auto"/>
          <w:sz w:val="20"/>
        </w:rPr>
      </w:pPr>
      <w:r>
        <w:rPr>
          <w:bCs/>
          <w:noProof/>
        </w:rPr>
        <mc:AlternateContent>
          <mc:Choice Requires="wps">
            <w:drawing>
              <wp:anchor distT="137160" distB="137160" distL="137160" distR="137160" simplePos="0" relativeHeight="251661312" behindDoc="1" locked="0" layoutInCell="1" allowOverlap="1" wp14:anchorId="3A01E888" wp14:editId="764281F8">
                <wp:simplePos x="0" y="0"/>
                <wp:positionH relativeFrom="page">
                  <wp:posOffset>5615940</wp:posOffset>
                </wp:positionH>
                <wp:positionV relativeFrom="page">
                  <wp:posOffset>914400</wp:posOffset>
                </wp:positionV>
                <wp:extent cx="1699895" cy="5981700"/>
                <wp:effectExtent l="0" t="0" r="0" b="0"/>
                <wp:wrapNone/>
                <wp:docPr id="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9895" cy="5981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4A17BA4" w14:textId="77777777" w:rsidR="0046604D" w:rsidRPr="0024052F" w:rsidRDefault="0046604D" w:rsidP="0046604D">
                            <w:pPr>
                              <w:pStyle w:val="callouttext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72113238" w14:textId="77777777" w:rsidR="0046604D" w:rsidRPr="0024052F" w:rsidRDefault="0046604D" w:rsidP="0046604D">
                            <w:pPr>
                              <w:pStyle w:val="Default"/>
                              <w:rPr>
                                <w:b/>
                                <w:bCs/>
                                <w:color w:val="739500"/>
                                <w:sz w:val="32"/>
                                <w:szCs w:val="32"/>
                              </w:rPr>
                            </w:pPr>
                          </w:p>
                          <w:p w14:paraId="18C08110" w14:textId="77777777" w:rsidR="00BC6672" w:rsidRDefault="00FA2CCA" w:rsidP="00127E83">
                            <w:pPr>
                              <w:pStyle w:val="callouttex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7395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739500"/>
                                <w:sz w:val="32"/>
                                <w:szCs w:val="32"/>
                              </w:rPr>
                              <w:t>A</w:t>
                            </w:r>
                            <w:r w:rsidRPr="00930165">
                              <w:rPr>
                                <w:rFonts w:ascii="Arial" w:hAnsi="Arial" w:cs="Arial"/>
                                <w:b/>
                                <w:bCs/>
                                <w:color w:val="739500"/>
                                <w:sz w:val="32"/>
                                <w:szCs w:val="32"/>
                              </w:rPr>
                              <w:t xml:space="preserve"> relatively minor fire or flood that forces you to shut down operations carries many of the same challenges as a disaster on the scale of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739500"/>
                                <w:sz w:val="32"/>
                                <w:szCs w:val="32"/>
                              </w:rPr>
                              <w:t>Hurricane Katrina</w:t>
                            </w:r>
                            <w:r w:rsidRPr="00930165">
                              <w:rPr>
                                <w:rFonts w:ascii="Arial" w:hAnsi="Arial" w:cs="Arial"/>
                                <w:b/>
                                <w:bCs/>
                                <w:color w:val="739500"/>
                                <w:sz w:val="32"/>
                                <w:szCs w:val="32"/>
                              </w:rPr>
                              <w:t xml:space="preserve"> or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739500"/>
                                <w:sz w:val="32"/>
                                <w:szCs w:val="32"/>
                              </w:rPr>
                              <w:t xml:space="preserve">Superstorm </w:t>
                            </w:r>
                            <w:r w:rsidRPr="00930165">
                              <w:rPr>
                                <w:rFonts w:ascii="Arial" w:hAnsi="Arial" w:cs="Arial"/>
                                <w:b/>
                                <w:bCs/>
                                <w:color w:val="739500"/>
                                <w:sz w:val="32"/>
                                <w:szCs w:val="32"/>
                              </w:rPr>
                              <w:t>Sandy.</w:t>
                            </w:r>
                          </w:p>
                          <w:p w14:paraId="2C23F9E3" w14:textId="77777777" w:rsidR="0046604D" w:rsidRPr="0024052F" w:rsidRDefault="0046604D" w:rsidP="0046604D">
                            <w:pPr>
                              <w:pStyle w:val="callouttext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7B364058" w14:textId="77777777" w:rsidR="0046604D" w:rsidRPr="0024052F" w:rsidRDefault="0046604D" w:rsidP="0046604D">
                            <w:pPr>
                              <w:spacing w:after="0" w:line="360" w:lineRule="exact"/>
                              <w:rPr>
                                <w:rFonts w:ascii="Brush Script Std" w:hAnsi="Brush Script Std"/>
                                <w:color w:val="EF3E3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1E888" id="_x0000_s1027" type="#_x0000_t202" style="position:absolute;margin-left:442.2pt;margin-top:1in;width:133.85pt;height:471pt;z-index:-251655168;visibility:visible;mso-wrap-style:square;mso-width-percent:0;mso-height-percent:0;mso-wrap-distance-left:10.8pt;mso-wrap-distance-top:10.8pt;mso-wrap-distance-right:10.8pt;mso-wrap-distance-bottom:10.8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" filled="f" stroked="f" strokeweight=".5pt">
                <v:textbox inset="3.6pt,0,0,0">
                  <w:txbxContent>
                    <w:p w14:paraId="74A17BA4" w14:textId="77777777" w:rsidR="0046604D" w:rsidRPr="0024052F" w:rsidRDefault="0046604D" w:rsidP="0046604D">
                      <w:pPr>
                        <w:pStyle w:val="callouttext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72113238" w14:textId="77777777" w:rsidR="0046604D" w:rsidRPr="0024052F" w:rsidRDefault="0046604D" w:rsidP="0046604D">
                      <w:pPr>
                        <w:pStyle w:val="Default"/>
                        <w:rPr>
                          <w:b/>
                          <w:bCs/>
                          <w:color w:val="739500"/>
                          <w:sz w:val="32"/>
                          <w:szCs w:val="32"/>
                        </w:rPr>
                      </w:pPr>
                    </w:p>
                    <w:p w14:paraId="18C08110" w14:textId="77777777" w:rsidR="00BC6672" w:rsidRDefault="00FA2CCA" w:rsidP="00127E83">
                      <w:pPr>
                        <w:pStyle w:val="callouttext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7395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739500"/>
                          <w:sz w:val="32"/>
                          <w:szCs w:val="32"/>
                        </w:rPr>
                        <w:t>A</w:t>
                      </w:r>
                      <w:r w:rsidRPr="00930165">
                        <w:rPr>
                          <w:rFonts w:ascii="Arial" w:hAnsi="Arial" w:cs="Arial"/>
                          <w:b/>
                          <w:bCs/>
                          <w:color w:val="739500"/>
                          <w:sz w:val="32"/>
                          <w:szCs w:val="32"/>
                        </w:rPr>
                        <w:t xml:space="preserve"> relatively minor fire or flood that forces you to shut down operations carries many of the same challenges as a disaster on the scale of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739500"/>
                          <w:sz w:val="32"/>
                          <w:szCs w:val="32"/>
                        </w:rPr>
                        <w:t>Hurricane Katrina</w:t>
                      </w:r>
                      <w:r w:rsidRPr="00930165">
                        <w:rPr>
                          <w:rFonts w:ascii="Arial" w:hAnsi="Arial" w:cs="Arial"/>
                          <w:b/>
                          <w:bCs/>
                          <w:color w:val="739500"/>
                          <w:sz w:val="32"/>
                          <w:szCs w:val="32"/>
                        </w:rPr>
                        <w:t xml:space="preserve"> or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739500"/>
                          <w:sz w:val="32"/>
                          <w:szCs w:val="32"/>
                        </w:rPr>
                        <w:t xml:space="preserve">Superstorm </w:t>
                      </w:r>
                      <w:r w:rsidRPr="00930165">
                        <w:rPr>
                          <w:rFonts w:ascii="Arial" w:hAnsi="Arial" w:cs="Arial"/>
                          <w:b/>
                          <w:bCs/>
                          <w:color w:val="739500"/>
                          <w:sz w:val="32"/>
                          <w:szCs w:val="32"/>
                        </w:rPr>
                        <w:t>Sandy.</w:t>
                      </w:r>
                    </w:p>
                    <w:p w14:paraId="2C23F9E3" w14:textId="77777777" w:rsidR="0046604D" w:rsidRPr="0024052F" w:rsidRDefault="0046604D" w:rsidP="0046604D">
                      <w:pPr>
                        <w:pStyle w:val="callouttext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7B364058" w14:textId="77777777" w:rsidR="0046604D" w:rsidRPr="0024052F" w:rsidRDefault="0046604D" w:rsidP="0046604D">
                      <w:pPr>
                        <w:spacing w:after="0" w:line="360" w:lineRule="exact"/>
                        <w:rPr>
                          <w:rFonts w:ascii="Brush Script Std" w:hAnsi="Brush Script Std"/>
                          <w:color w:val="EF3E3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5533F" w:rsidRPr="0015533F">
        <w:rPr>
          <w:rStyle w:val="Strong"/>
          <w:b w:val="0"/>
          <w:color w:val="auto"/>
          <w:sz w:val="20"/>
        </w:rPr>
        <w:t>The planning process should take an “all hazards” approach.</w:t>
      </w:r>
      <w:r w:rsidR="0015533F">
        <w:rPr>
          <w:rStyle w:val="Strong"/>
          <w:b w:val="0"/>
          <w:color w:val="auto"/>
          <w:sz w:val="20"/>
        </w:rPr>
        <w:t xml:space="preserve"> </w:t>
      </w:r>
      <w:r w:rsidR="0015533F" w:rsidRPr="0015533F">
        <w:rPr>
          <w:rStyle w:val="Strong"/>
          <w:b w:val="0"/>
          <w:color w:val="auto"/>
          <w:sz w:val="20"/>
        </w:rPr>
        <w:t xml:space="preserve">The probability that a specific hazard will impact your </w:t>
      </w:r>
      <w:r w:rsidR="0015533F">
        <w:rPr>
          <w:rStyle w:val="Strong"/>
          <w:b w:val="0"/>
          <w:color w:val="auto"/>
          <w:sz w:val="20"/>
        </w:rPr>
        <w:t>business is hard to determine—t</w:t>
      </w:r>
      <w:r w:rsidR="0015533F" w:rsidRPr="0015533F">
        <w:rPr>
          <w:rStyle w:val="Strong"/>
          <w:b w:val="0"/>
          <w:color w:val="auto"/>
          <w:sz w:val="20"/>
        </w:rPr>
        <w:t>hat’s why it’s important to consider many different threats and hazards and the likelihood they will occur.</w:t>
      </w:r>
      <w:r w:rsidR="00785F2C">
        <w:rPr>
          <w:rStyle w:val="Strong"/>
          <w:b w:val="0"/>
          <w:color w:val="auto"/>
          <w:sz w:val="20"/>
        </w:rPr>
        <w:t xml:space="preserve"> A business impact analysis can predict the consequences of an interruption and give you a good idea </w:t>
      </w:r>
      <w:r w:rsidR="00CE0EDB">
        <w:rPr>
          <w:rStyle w:val="Strong"/>
          <w:b w:val="0"/>
          <w:color w:val="auto"/>
          <w:sz w:val="20"/>
        </w:rPr>
        <w:t xml:space="preserve">of </w:t>
      </w:r>
      <w:r w:rsidR="00785F2C">
        <w:rPr>
          <w:rStyle w:val="Strong"/>
          <w:b w:val="0"/>
          <w:color w:val="auto"/>
          <w:sz w:val="20"/>
        </w:rPr>
        <w:t xml:space="preserve">how your operations would be affected in case you were forced </w:t>
      </w:r>
      <w:proofErr w:type="gramStart"/>
      <w:r w:rsidR="00785F2C">
        <w:rPr>
          <w:rStyle w:val="Strong"/>
          <w:b w:val="0"/>
          <w:color w:val="auto"/>
          <w:sz w:val="20"/>
        </w:rPr>
        <w:t>to</w:t>
      </w:r>
      <w:proofErr w:type="gramEnd"/>
      <w:r w:rsidR="00785F2C">
        <w:rPr>
          <w:rStyle w:val="Strong"/>
          <w:b w:val="0"/>
          <w:color w:val="auto"/>
          <w:sz w:val="20"/>
        </w:rPr>
        <w:t xml:space="preserve"> temporarily close.</w:t>
      </w:r>
    </w:p>
    <w:p w14:paraId="05203F35" w14:textId="77777777" w:rsidR="0046604D" w:rsidRDefault="00FA2CCA" w:rsidP="00127E83">
      <w:pPr>
        <w:pStyle w:val="Body"/>
        <w:rPr>
          <w:rStyle w:val="Strong"/>
          <w:b w:val="0"/>
          <w:color w:val="auto"/>
          <w:sz w:val="20"/>
        </w:rPr>
      </w:pPr>
      <w:r>
        <w:rPr>
          <w:rStyle w:val="Strong"/>
          <w:b w:val="0"/>
          <w:color w:val="auto"/>
          <w:sz w:val="20"/>
        </w:rPr>
        <w:t xml:space="preserve">Implementing the plan </w:t>
      </w:r>
      <w:r w:rsidRPr="0046604D">
        <w:rPr>
          <w:rStyle w:val="Strong"/>
          <w:b w:val="0"/>
          <w:color w:val="auto"/>
          <w:sz w:val="20"/>
        </w:rPr>
        <w:t xml:space="preserve">means more than simply exercising the plan during an emergency. It means acting on recommendations made during the </w:t>
      </w:r>
      <w:r>
        <w:rPr>
          <w:rStyle w:val="Strong"/>
          <w:b w:val="0"/>
          <w:color w:val="auto"/>
          <w:sz w:val="20"/>
        </w:rPr>
        <w:t>hazard</w:t>
      </w:r>
      <w:r w:rsidRPr="0046604D">
        <w:rPr>
          <w:rStyle w:val="Strong"/>
          <w:b w:val="0"/>
          <w:color w:val="auto"/>
          <w:sz w:val="20"/>
        </w:rPr>
        <w:t xml:space="preserve"> ana</w:t>
      </w:r>
      <w:r w:rsidRPr="0046604D">
        <w:rPr>
          <w:rStyle w:val="Strong"/>
          <w:b w:val="0"/>
          <w:color w:val="auto"/>
          <w:sz w:val="20"/>
        </w:rPr>
        <w:t xml:space="preserve">lysis, integrating the plan into company operations, training </w:t>
      </w:r>
      <w:proofErr w:type="gramStart"/>
      <w:r w:rsidRPr="0046604D">
        <w:rPr>
          <w:rStyle w:val="Strong"/>
          <w:b w:val="0"/>
          <w:color w:val="auto"/>
          <w:sz w:val="20"/>
        </w:rPr>
        <w:t>employees</w:t>
      </w:r>
      <w:proofErr w:type="gramEnd"/>
      <w:r w:rsidRPr="0046604D">
        <w:rPr>
          <w:rStyle w:val="Strong"/>
          <w:b w:val="0"/>
          <w:color w:val="auto"/>
          <w:sz w:val="20"/>
        </w:rPr>
        <w:t xml:space="preserve"> and evaluating the plan</w:t>
      </w:r>
      <w:r w:rsidR="00EF2D94">
        <w:rPr>
          <w:rStyle w:val="Strong"/>
          <w:b w:val="0"/>
          <w:color w:val="auto"/>
          <w:sz w:val="20"/>
        </w:rPr>
        <w:t xml:space="preserve"> on an ongoing basis</w:t>
      </w:r>
      <w:r w:rsidRPr="0046604D">
        <w:rPr>
          <w:rStyle w:val="Strong"/>
          <w:b w:val="0"/>
          <w:color w:val="auto"/>
          <w:sz w:val="20"/>
        </w:rPr>
        <w:t>.</w:t>
      </w:r>
    </w:p>
    <w:p w14:paraId="412574B3" w14:textId="77777777" w:rsidR="00EF2D94" w:rsidRDefault="00FA2CCA" w:rsidP="00127E83">
      <w:pPr>
        <w:pStyle w:val="Body"/>
        <w:rPr>
          <w:rStyle w:val="Strong"/>
          <w:b w:val="0"/>
          <w:color w:val="auto"/>
          <w:sz w:val="20"/>
        </w:rPr>
      </w:pPr>
      <w:r w:rsidRPr="00EF2D94">
        <w:rPr>
          <w:rStyle w:val="Strong"/>
          <w:b w:val="0"/>
          <w:color w:val="auto"/>
          <w:sz w:val="20"/>
        </w:rPr>
        <w:t xml:space="preserve">It is important to conduct a formal audit of the entire plan at least once a year to help identify any factors that may </w:t>
      </w:r>
      <w:r w:rsidRPr="00EF2D94">
        <w:rPr>
          <w:rStyle w:val="Strong"/>
          <w:b w:val="0"/>
          <w:color w:val="auto"/>
          <w:sz w:val="20"/>
        </w:rPr>
        <w:t>necessitate changes</w:t>
      </w:r>
      <w:r w:rsidR="00367107">
        <w:rPr>
          <w:rStyle w:val="Strong"/>
          <w:b w:val="0"/>
          <w:color w:val="auto"/>
          <w:sz w:val="20"/>
        </w:rPr>
        <w:t>, such as updated regulations or new hazards</w:t>
      </w:r>
      <w:r w:rsidRPr="00EF2D94">
        <w:rPr>
          <w:rStyle w:val="Strong"/>
          <w:b w:val="0"/>
          <w:color w:val="auto"/>
          <w:sz w:val="20"/>
        </w:rPr>
        <w:t>.</w:t>
      </w:r>
    </w:p>
    <w:p w14:paraId="54FAC374" w14:textId="77777777" w:rsidR="00BA7C32" w:rsidRDefault="00FA2CCA" w:rsidP="00127E83">
      <w:pPr>
        <w:pStyle w:val="Body"/>
        <w:spacing w:after="0"/>
        <w:rPr>
          <w:rStyle w:val="Strong"/>
        </w:rPr>
      </w:pPr>
      <w:r>
        <w:rPr>
          <w:rStyle w:val="Strong"/>
        </w:rPr>
        <w:t>Let us guide you through the process</w:t>
      </w:r>
    </w:p>
    <w:p w14:paraId="33291D79" w14:textId="77777777" w:rsidR="00783E12" w:rsidRDefault="00FA2CCA" w:rsidP="00127E83">
      <w:pPr>
        <w:pStyle w:val="Body"/>
        <w:rPr>
          <w:rStyle w:val="Strong"/>
          <w:b w:val="0"/>
          <w:bCs w:val="0"/>
          <w:color w:val="auto"/>
          <w:sz w:val="20"/>
        </w:rPr>
      </w:pPr>
      <w:r>
        <w:rPr>
          <w:rStyle w:val="Strong"/>
          <w:b w:val="0"/>
          <w:bCs w:val="0"/>
          <w:color w:val="auto"/>
          <w:sz w:val="20"/>
        </w:rPr>
        <w:t xml:space="preserve">No </w:t>
      </w:r>
      <w:r w:rsidR="008F5B3A">
        <w:rPr>
          <w:rStyle w:val="Strong"/>
          <w:b w:val="0"/>
          <w:bCs w:val="0"/>
          <w:color w:val="auto"/>
          <w:sz w:val="20"/>
        </w:rPr>
        <w:t>business owner</w:t>
      </w:r>
      <w:r>
        <w:rPr>
          <w:rStyle w:val="Strong"/>
          <w:b w:val="0"/>
          <w:bCs w:val="0"/>
          <w:color w:val="auto"/>
          <w:sz w:val="20"/>
        </w:rPr>
        <w:t xml:space="preserve"> </w:t>
      </w:r>
      <w:r w:rsidR="00AA4442">
        <w:rPr>
          <w:rStyle w:val="Strong"/>
          <w:b w:val="0"/>
          <w:bCs w:val="0"/>
          <w:color w:val="auto"/>
          <w:sz w:val="20"/>
        </w:rPr>
        <w:t xml:space="preserve">wants to think about what </w:t>
      </w:r>
      <w:proofErr w:type="gramStart"/>
      <w:r w:rsidR="00AA4442">
        <w:rPr>
          <w:rStyle w:val="Strong"/>
          <w:b w:val="0"/>
          <w:bCs w:val="0"/>
          <w:color w:val="auto"/>
          <w:sz w:val="20"/>
        </w:rPr>
        <w:t>would</w:t>
      </w:r>
      <w:proofErr w:type="gramEnd"/>
      <w:r w:rsidR="00AA4442">
        <w:rPr>
          <w:rStyle w:val="Strong"/>
          <w:b w:val="0"/>
          <w:bCs w:val="0"/>
          <w:color w:val="auto"/>
          <w:sz w:val="20"/>
        </w:rPr>
        <w:t xml:space="preserve"> happen to </w:t>
      </w:r>
      <w:r w:rsidR="008F5B3A">
        <w:rPr>
          <w:rStyle w:val="Strong"/>
          <w:b w:val="0"/>
          <w:bCs w:val="0"/>
          <w:color w:val="auto"/>
          <w:sz w:val="20"/>
        </w:rPr>
        <w:t>the</w:t>
      </w:r>
      <w:r>
        <w:rPr>
          <w:rStyle w:val="Strong"/>
          <w:b w:val="0"/>
          <w:bCs w:val="0"/>
          <w:color w:val="auto"/>
          <w:sz w:val="20"/>
        </w:rPr>
        <w:t xml:space="preserve"> </w:t>
      </w:r>
      <w:r w:rsidR="00AA4442">
        <w:rPr>
          <w:rStyle w:val="Strong"/>
          <w:b w:val="0"/>
          <w:bCs w:val="0"/>
          <w:color w:val="auto"/>
          <w:sz w:val="20"/>
        </w:rPr>
        <w:t xml:space="preserve">business </w:t>
      </w:r>
      <w:r w:rsidR="002D6066">
        <w:rPr>
          <w:rStyle w:val="Strong"/>
          <w:b w:val="0"/>
          <w:bCs w:val="0"/>
          <w:color w:val="auto"/>
          <w:sz w:val="20"/>
        </w:rPr>
        <w:t>i</w:t>
      </w:r>
      <w:r w:rsidR="003175F7">
        <w:rPr>
          <w:rStyle w:val="Strong"/>
          <w:b w:val="0"/>
          <w:bCs w:val="0"/>
          <w:color w:val="auto"/>
          <w:sz w:val="20"/>
        </w:rPr>
        <w:t>f disaster strikes</w:t>
      </w:r>
      <w:r w:rsidR="00AA4442">
        <w:rPr>
          <w:rStyle w:val="Strong"/>
          <w:b w:val="0"/>
          <w:bCs w:val="0"/>
          <w:color w:val="auto"/>
          <w:sz w:val="20"/>
        </w:rPr>
        <w:t xml:space="preserve">, but </w:t>
      </w:r>
      <w:r w:rsidR="00964F2F">
        <w:rPr>
          <w:rStyle w:val="Strong"/>
          <w:b w:val="0"/>
          <w:bCs w:val="0"/>
          <w:color w:val="auto"/>
          <w:sz w:val="20"/>
        </w:rPr>
        <w:t xml:space="preserve">it’s a reality that </w:t>
      </w:r>
      <w:r w:rsidR="00EF2D94">
        <w:rPr>
          <w:rStyle w:val="Strong"/>
          <w:b w:val="0"/>
          <w:bCs w:val="0"/>
          <w:color w:val="auto"/>
          <w:sz w:val="20"/>
        </w:rPr>
        <w:t xml:space="preserve">all </w:t>
      </w:r>
      <w:r w:rsidR="00964F2F">
        <w:rPr>
          <w:rStyle w:val="Strong"/>
          <w:b w:val="0"/>
          <w:bCs w:val="0"/>
          <w:color w:val="auto"/>
          <w:sz w:val="20"/>
        </w:rPr>
        <w:t xml:space="preserve">business owners must face. </w:t>
      </w:r>
      <w:r>
        <w:rPr>
          <w:rStyle w:val="Strong"/>
          <w:b w:val="0"/>
          <w:bCs w:val="0"/>
          <w:color w:val="auto"/>
          <w:sz w:val="20"/>
        </w:rPr>
        <w:t>VGM I</w:t>
      </w:r>
      <w:r>
        <w:rPr>
          <w:rStyle w:val="Strong"/>
          <w:b w:val="0"/>
          <w:bCs w:val="0"/>
          <w:color w:val="auto"/>
          <w:sz w:val="20"/>
        </w:rPr>
        <w:t>nsurance</w:t>
      </w:r>
      <w:r w:rsidR="00240601">
        <w:rPr>
          <w:rStyle w:val="Strong"/>
          <w:b w:val="0"/>
          <w:bCs w:val="0"/>
          <w:color w:val="auto"/>
          <w:sz w:val="20"/>
        </w:rPr>
        <w:t xml:space="preserve"> realize</w:t>
      </w:r>
      <w:r>
        <w:rPr>
          <w:rStyle w:val="Strong"/>
          <w:b w:val="0"/>
          <w:bCs w:val="0"/>
          <w:color w:val="auto"/>
          <w:sz w:val="20"/>
        </w:rPr>
        <w:t>s</w:t>
      </w:r>
      <w:r w:rsidR="00240601">
        <w:rPr>
          <w:rStyle w:val="Strong"/>
          <w:b w:val="0"/>
          <w:bCs w:val="0"/>
          <w:color w:val="auto"/>
          <w:sz w:val="20"/>
        </w:rPr>
        <w:t xml:space="preserve"> it </w:t>
      </w:r>
      <w:r w:rsidR="00964F2F">
        <w:rPr>
          <w:rStyle w:val="Strong"/>
          <w:b w:val="0"/>
          <w:bCs w:val="0"/>
          <w:color w:val="auto"/>
          <w:sz w:val="20"/>
        </w:rPr>
        <w:t xml:space="preserve">can be a daunting task to plan for a major </w:t>
      </w:r>
      <w:r w:rsidR="00F201AB">
        <w:rPr>
          <w:rStyle w:val="Strong"/>
          <w:b w:val="0"/>
          <w:bCs w:val="0"/>
          <w:color w:val="auto"/>
          <w:sz w:val="20"/>
        </w:rPr>
        <w:t>business interruption</w:t>
      </w:r>
      <w:r w:rsidR="00240601">
        <w:rPr>
          <w:rStyle w:val="Strong"/>
          <w:b w:val="0"/>
          <w:bCs w:val="0"/>
          <w:color w:val="auto"/>
          <w:sz w:val="20"/>
        </w:rPr>
        <w:t>—</w:t>
      </w:r>
      <w:r w:rsidR="00CF0443">
        <w:rPr>
          <w:rStyle w:val="Strong"/>
          <w:b w:val="0"/>
          <w:bCs w:val="0"/>
          <w:color w:val="auto"/>
          <w:sz w:val="20"/>
        </w:rPr>
        <w:t>but it doesn’t have to be.</w:t>
      </w:r>
    </w:p>
    <w:p w14:paraId="4B5C66C0" w14:textId="77777777" w:rsidR="009A04E0" w:rsidRPr="009671F2" w:rsidRDefault="00FA2CCA" w:rsidP="00127E83">
      <w:pPr>
        <w:pStyle w:val="Body"/>
        <w:rPr>
          <w:rStyle w:val="Strong"/>
          <w:b w:val="0"/>
          <w:bCs w:val="0"/>
          <w:color w:val="auto"/>
          <w:sz w:val="20"/>
        </w:rPr>
      </w:pPr>
      <w:r>
        <w:rPr>
          <w:rStyle w:val="Strong"/>
          <w:b w:val="0"/>
          <w:bCs w:val="0"/>
          <w:color w:val="auto"/>
          <w:sz w:val="20"/>
        </w:rPr>
        <w:t xml:space="preserve">We </w:t>
      </w:r>
      <w:r w:rsidR="00871E1A">
        <w:rPr>
          <w:rStyle w:val="Strong"/>
          <w:b w:val="0"/>
          <w:bCs w:val="0"/>
          <w:color w:val="auto"/>
          <w:sz w:val="20"/>
        </w:rPr>
        <w:t xml:space="preserve">can help you </w:t>
      </w:r>
      <w:r w:rsidR="00240601">
        <w:rPr>
          <w:rStyle w:val="Strong"/>
          <w:b w:val="0"/>
          <w:bCs w:val="0"/>
          <w:color w:val="auto"/>
          <w:sz w:val="20"/>
        </w:rPr>
        <w:t>kick</w:t>
      </w:r>
      <w:r w:rsidR="00CE0EDB">
        <w:rPr>
          <w:rStyle w:val="Strong"/>
          <w:b w:val="0"/>
          <w:bCs w:val="0"/>
          <w:color w:val="auto"/>
          <w:sz w:val="20"/>
        </w:rPr>
        <w:t>-</w:t>
      </w:r>
      <w:r w:rsidR="00240601">
        <w:rPr>
          <w:rStyle w:val="Strong"/>
          <w:b w:val="0"/>
          <w:bCs w:val="0"/>
          <w:color w:val="auto"/>
          <w:sz w:val="20"/>
        </w:rPr>
        <w:t xml:space="preserve">start </w:t>
      </w:r>
      <w:r w:rsidR="00724ACC">
        <w:rPr>
          <w:rStyle w:val="Strong"/>
          <w:b w:val="0"/>
          <w:bCs w:val="0"/>
          <w:color w:val="auto"/>
          <w:sz w:val="20"/>
        </w:rPr>
        <w:t>your planning efforts</w:t>
      </w:r>
      <w:r w:rsidR="00871E1A">
        <w:rPr>
          <w:rStyle w:val="Strong"/>
          <w:b w:val="0"/>
          <w:bCs w:val="0"/>
          <w:color w:val="auto"/>
          <w:sz w:val="20"/>
        </w:rPr>
        <w:t xml:space="preserve"> with </w:t>
      </w:r>
      <w:r w:rsidR="00724ACC">
        <w:rPr>
          <w:rStyle w:val="Strong"/>
          <w:b w:val="0"/>
          <w:bCs w:val="0"/>
          <w:color w:val="auto"/>
          <w:sz w:val="20"/>
        </w:rPr>
        <w:t>a</w:t>
      </w:r>
      <w:r>
        <w:rPr>
          <w:rStyle w:val="Strong"/>
          <w:b w:val="0"/>
          <w:bCs w:val="0"/>
          <w:color w:val="auto"/>
          <w:sz w:val="20"/>
        </w:rPr>
        <w:t xml:space="preserve"> suite</w:t>
      </w:r>
      <w:r w:rsidR="00871E1A">
        <w:rPr>
          <w:rStyle w:val="Strong"/>
          <w:b w:val="0"/>
          <w:bCs w:val="0"/>
          <w:color w:val="auto"/>
          <w:sz w:val="20"/>
        </w:rPr>
        <w:t xml:space="preserve"> of industry-leading </w:t>
      </w:r>
      <w:r w:rsidR="006E6C7F">
        <w:rPr>
          <w:rStyle w:val="Strong"/>
          <w:b w:val="0"/>
          <w:bCs w:val="0"/>
          <w:color w:val="auto"/>
          <w:sz w:val="20"/>
        </w:rPr>
        <w:t xml:space="preserve">business </w:t>
      </w:r>
      <w:r>
        <w:rPr>
          <w:rStyle w:val="Strong"/>
          <w:b w:val="0"/>
          <w:bCs w:val="0"/>
          <w:color w:val="auto"/>
          <w:sz w:val="20"/>
        </w:rPr>
        <w:t xml:space="preserve">continuity </w:t>
      </w:r>
      <w:r w:rsidR="00613CB8">
        <w:rPr>
          <w:noProof/>
        </w:rPr>
        <mc:AlternateContent>
          <mc:Choice Requires="wps">
            <w:drawing>
              <wp:anchor distT="137160" distB="137160" distL="137160" distR="137160" simplePos="0" relativeHeight="251664384" behindDoc="1" locked="0" layoutInCell="1" allowOverlap="1" wp14:anchorId="7080FBC1" wp14:editId="1F471446">
                <wp:simplePos x="0" y="0"/>
                <wp:positionH relativeFrom="page">
                  <wp:posOffset>5651500</wp:posOffset>
                </wp:positionH>
                <wp:positionV relativeFrom="page">
                  <wp:posOffset>7950200</wp:posOffset>
                </wp:positionV>
                <wp:extent cx="1651000" cy="14224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142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097E4DA" w14:textId="77777777" w:rsidR="00B948D0" w:rsidRPr="00C73189" w:rsidRDefault="00FA2CCA" w:rsidP="00B948D0">
                            <w:pPr>
                              <w:spacing w:after="0"/>
                              <w:rPr>
                                <w:rFonts w:ascii="Brush Script Std" w:hAnsi="Brush Script Std"/>
                                <w:sz w:val="18"/>
                                <w:szCs w:val="18"/>
                              </w:rPr>
                            </w:pPr>
                            <w:r w:rsidRPr="00C73189">
                              <w:rPr>
                                <w:rFonts w:cs="Arial"/>
                                <w:sz w:val="18"/>
                                <w:szCs w:val="18"/>
                              </w:rPr>
                              <w:t>VGM Insurance</w:t>
                            </w:r>
                            <w:r w:rsidRPr="00C73189">
                              <w:rPr>
                                <w:rFonts w:cs="Arial"/>
                                <w:sz w:val="18"/>
                                <w:szCs w:val="18"/>
                              </w:rPr>
                              <w:cr/>
                              <w:t xml:space="preserve">1111 W San </w:t>
                            </w:r>
                            <w:proofErr w:type="spellStart"/>
                            <w:r w:rsidRPr="00C73189">
                              <w:rPr>
                                <w:rFonts w:cs="Arial"/>
                                <w:sz w:val="18"/>
                                <w:szCs w:val="18"/>
                              </w:rPr>
                              <w:t>Marnan</w:t>
                            </w:r>
                            <w:proofErr w:type="spellEnd"/>
                            <w:r w:rsidRPr="00C73189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Dr</w:t>
                            </w:r>
                            <w:r w:rsidRPr="00C73189">
                              <w:rPr>
                                <w:rFonts w:cs="Arial"/>
                                <w:sz w:val="18"/>
                                <w:szCs w:val="18"/>
                              </w:rPr>
                              <w:cr/>
                            </w:r>
                            <w:r w:rsidRPr="00C73189">
                              <w:rPr>
                                <w:rFonts w:cs="Arial"/>
                                <w:sz w:val="18"/>
                                <w:szCs w:val="18"/>
                              </w:rPr>
                              <w:t>Waterloo, IA 50701</w:t>
                            </w:r>
                            <w:r w:rsidRPr="00C73189">
                              <w:rPr>
                                <w:rFonts w:cs="Arial"/>
                                <w:sz w:val="18"/>
                                <w:szCs w:val="18"/>
                              </w:rPr>
                              <w:cr/>
                            </w:r>
                            <w:r w:rsidRPr="00C73189">
                              <w:rPr>
                                <w:rFonts w:cs="Arial"/>
                                <w:sz w:val="18"/>
                                <w:szCs w:val="18"/>
                              </w:rPr>
                              <w:cr/>
                              <w:t>P  |   319.235.3040</w:t>
                            </w:r>
                            <w:r w:rsidRPr="00C73189">
                              <w:rPr>
                                <w:rFonts w:cs="Arial"/>
                                <w:sz w:val="18"/>
                                <w:szCs w:val="18"/>
                              </w:rPr>
                              <w:cr/>
                              <w:t>F  |   319.235.6656</w:t>
                            </w:r>
                            <w:r w:rsidRPr="00C73189">
                              <w:rPr>
                                <w:rFonts w:cs="Arial"/>
                                <w:sz w:val="18"/>
                                <w:szCs w:val="18"/>
                              </w:rPr>
                              <w:cr/>
                            </w:r>
                            <w:r w:rsidRPr="00C73189">
                              <w:rPr>
                                <w:rFonts w:cs="Arial"/>
                                <w:sz w:val="18"/>
                                <w:szCs w:val="18"/>
                              </w:rPr>
                              <w:cr/>
                              <w:t>http://www.vgminsurance.com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572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0FBC1" id="Text Box 22" o:spid="_x0000_s1028" type="#_x0000_t202" style="position:absolute;margin-left:445pt;margin-top:626pt;width:130pt;height:112pt;z-index:-251652096;visibility:visible;mso-wrap-style:square;mso-width-percent:0;mso-height-percent:0;mso-wrap-distance-left:10.8pt;mso-wrap-distance-top:10.8pt;mso-wrap-distance-right:10.8pt;mso-wrap-distance-bottom:10.8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" filled="f" stroked="f" strokeweight=".5pt">
                <v:textbox inset="3.6pt,0,0,0">
                  <w:txbxContent>
                    <w:p w14:paraId="6097E4DA" w14:textId="77777777" w:rsidR="00B948D0" w:rsidRPr="00C73189" w:rsidRDefault="00FA2CCA" w:rsidP="00B948D0">
                      <w:pPr>
                        <w:spacing w:after="0"/>
                        <w:rPr>
                          <w:rFonts w:ascii="Brush Script Std" w:hAnsi="Brush Script Std"/>
                          <w:sz w:val="18"/>
                          <w:szCs w:val="18"/>
                        </w:rPr>
                      </w:pPr>
                      <w:r w:rsidRPr="00C73189">
                        <w:rPr>
                          <w:rFonts w:cs="Arial"/>
                          <w:sz w:val="18"/>
                          <w:szCs w:val="18"/>
                        </w:rPr>
                        <w:t>VGM Insurance</w:t>
                      </w:r>
                      <w:r w:rsidRPr="00C73189">
                        <w:rPr>
                          <w:rFonts w:cs="Arial"/>
                          <w:sz w:val="18"/>
                          <w:szCs w:val="18"/>
                        </w:rPr>
                        <w:cr/>
                        <w:t xml:space="preserve">1111 W San </w:t>
                      </w:r>
                      <w:proofErr w:type="spellStart"/>
                      <w:r w:rsidRPr="00C73189">
                        <w:rPr>
                          <w:rFonts w:cs="Arial"/>
                          <w:sz w:val="18"/>
                          <w:szCs w:val="18"/>
                        </w:rPr>
                        <w:t>Marnan</w:t>
                      </w:r>
                      <w:proofErr w:type="spellEnd"/>
                      <w:r w:rsidRPr="00C73189">
                        <w:rPr>
                          <w:rFonts w:cs="Arial"/>
                          <w:sz w:val="18"/>
                          <w:szCs w:val="18"/>
                        </w:rPr>
                        <w:t xml:space="preserve"> Dr</w:t>
                      </w:r>
                      <w:r w:rsidRPr="00C73189">
                        <w:rPr>
                          <w:rFonts w:cs="Arial"/>
                          <w:sz w:val="18"/>
                          <w:szCs w:val="18"/>
                        </w:rPr>
                        <w:cr/>
                      </w:r>
                      <w:r w:rsidRPr="00C73189">
                        <w:rPr>
                          <w:rFonts w:cs="Arial"/>
                          <w:sz w:val="18"/>
                          <w:szCs w:val="18"/>
                        </w:rPr>
                        <w:t>Waterloo, IA 50701</w:t>
                      </w:r>
                      <w:r w:rsidRPr="00C73189">
                        <w:rPr>
                          <w:rFonts w:cs="Arial"/>
                          <w:sz w:val="18"/>
                          <w:szCs w:val="18"/>
                        </w:rPr>
                        <w:cr/>
                      </w:r>
                      <w:r w:rsidRPr="00C73189">
                        <w:rPr>
                          <w:rFonts w:cs="Arial"/>
                          <w:sz w:val="18"/>
                          <w:szCs w:val="18"/>
                        </w:rPr>
                        <w:cr/>
                        <w:t>P  |   319.235.3040</w:t>
                      </w:r>
                      <w:r w:rsidRPr="00C73189">
                        <w:rPr>
                          <w:rFonts w:cs="Arial"/>
                          <w:sz w:val="18"/>
                          <w:szCs w:val="18"/>
                        </w:rPr>
                        <w:cr/>
                        <w:t>F  |   319.235.6656</w:t>
                      </w:r>
                      <w:r w:rsidRPr="00C73189">
                        <w:rPr>
                          <w:rFonts w:cs="Arial"/>
                          <w:sz w:val="18"/>
                          <w:szCs w:val="18"/>
                        </w:rPr>
                        <w:cr/>
                      </w:r>
                      <w:r w:rsidRPr="00C73189">
                        <w:rPr>
                          <w:rFonts w:cs="Arial"/>
                          <w:sz w:val="18"/>
                          <w:szCs w:val="18"/>
                        </w:rPr>
                        <w:cr/>
                        <w:t>http://www.vgminsurance.com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01AB">
        <w:rPr>
          <w:rStyle w:val="Strong"/>
          <w:b w:val="0"/>
          <w:bCs w:val="0"/>
          <w:color w:val="auto"/>
          <w:sz w:val="20"/>
        </w:rPr>
        <w:t xml:space="preserve">tools and resources, including a sample plan that can be </w:t>
      </w:r>
      <w:r w:rsidR="00871E1A">
        <w:rPr>
          <w:rStyle w:val="Strong"/>
          <w:b w:val="0"/>
          <w:bCs w:val="0"/>
          <w:color w:val="auto"/>
          <w:sz w:val="20"/>
        </w:rPr>
        <w:t xml:space="preserve">tailored to meet </w:t>
      </w:r>
      <w:r w:rsidR="006E6C7F">
        <w:rPr>
          <w:rStyle w:val="Strong"/>
          <w:b w:val="0"/>
          <w:bCs w:val="0"/>
          <w:color w:val="auto"/>
          <w:sz w:val="20"/>
        </w:rPr>
        <w:t>the</w:t>
      </w:r>
      <w:r w:rsidR="00871E1A">
        <w:rPr>
          <w:rStyle w:val="Strong"/>
          <w:b w:val="0"/>
          <w:bCs w:val="0"/>
          <w:color w:val="auto"/>
          <w:sz w:val="20"/>
        </w:rPr>
        <w:t xml:space="preserve"> unique </w:t>
      </w:r>
      <w:r w:rsidR="006E6C7F">
        <w:rPr>
          <w:rStyle w:val="Strong"/>
          <w:b w:val="0"/>
          <w:bCs w:val="0"/>
          <w:color w:val="auto"/>
          <w:sz w:val="20"/>
        </w:rPr>
        <w:t xml:space="preserve">needs of your </w:t>
      </w:r>
      <w:r w:rsidR="00724ACC">
        <w:rPr>
          <w:rStyle w:val="Strong"/>
          <w:b w:val="0"/>
          <w:bCs w:val="0"/>
          <w:color w:val="auto"/>
          <w:sz w:val="20"/>
        </w:rPr>
        <w:t>business</w:t>
      </w:r>
      <w:r w:rsidR="00871E1A">
        <w:rPr>
          <w:rStyle w:val="Strong"/>
          <w:b w:val="0"/>
          <w:bCs w:val="0"/>
          <w:color w:val="auto"/>
          <w:sz w:val="20"/>
        </w:rPr>
        <w:t xml:space="preserve">. </w:t>
      </w:r>
      <w:r w:rsidR="00930165">
        <w:rPr>
          <w:rStyle w:val="Strong"/>
          <w:b w:val="0"/>
          <w:bCs w:val="0"/>
          <w:color w:val="auto"/>
          <w:sz w:val="20"/>
        </w:rPr>
        <w:t>We can guide</w:t>
      </w:r>
      <w:r w:rsidR="00240601">
        <w:rPr>
          <w:rStyle w:val="Strong"/>
          <w:b w:val="0"/>
          <w:bCs w:val="0"/>
          <w:color w:val="auto"/>
          <w:sz w:val="20"/>
        </w:rPr>
        <w:t xml:space="preserve"> you </w:t>
      </w:r>
      <w:r w:rsidR="00930165">
        <w:rPr>
          <w:rStyle w:val="Strong"/>
          <w:b w:val="0"/>
          <w:bCs w:val="0"/>
          <w:color w:val="auto"/>
          <w:sz w:val="20"/>
        </w:rPr>
        <w:t>step</w:t>
      </w:r>
      <w:r w:rsidR="00CE0EDB">
        <w:rPr>
          <w:rStyle w:val="Strong"/>
          <w:b w:val="0"/>
          <w:bCs w:val="0"/>
          <w:color w:val="auto"/>
          <w:sz w:val="20"/>
        </w:rPr>
        <w:t xml:space="preserve"> </w:t>
      </w:r>
      <w:r w:rsidR="00930165">
        <w:rPr>
          <w:rStyle w:val="Strong"/>
          <w:b w:val="0"/>
          <w:bCs w:val="0"/>
          <w:color w:val="auto"/>
          <w:sz w:val="20"/>
        </w:rPr>
        <w:t>by</w:t>
      </w:r>
      <w:r w:rsidR="00CE0EDB">
        <w:rPr>
          <w:rStyle w:val="Strong"/>
          <w:b w:val="0"/>
          <w:bCs w:val="0"/>
          <w:color w:val="auto"/>
          <w:sz w:val="20"/>
        </w:rPr>
        <w:t xml:space="preserve"> </w:t>
      </w:r>
      <w:r w:rsidR="00930165">
        <w:rPr>
          <w:rStyle w:val="Strong"/>
          <w:b w:val="0"/>
          <w:bCs w:val="0"/>
          <w:color w:val="auto"/>
          <w:sz w:val="20"/>
        </w:rPr>
        <w:t xml:space="preserve">step </w:t>
      </w:r>
      <w:r w:rsidR="00240601">
        <w:rPr>
          <w:rStyle w:val="Strong"/>
          <w:b w:val="0"/>
          <w:bCs w:val="0"/>
          <w:color w:val="auto"/>
          <w:sz w:val="20"/>
        </w:rPr>
        <w:t>throughout the</w:t>
      </w:r>
      <w:r w:rsidR="00964F2F">
        <w:rPr>
          <w:rStyle w:val="Strong"/>
          <w:b w:val="0"/>
          <w:bCs w:val="0"/>
          <w:color w:val="auto"/>
          <w:sz w:val="20"/>
        </w:rPr>
        <w:t xml:space="preserve"> </w:t>
      </w:r>
      <w:r w:rsidR="00930165">
        <w:rPr>
          <w:rStyle w:val="Strong"/>
          <w:b w:val="0"/>
          <w:bCs w:val="0"/>
          <w:color w:val="auto"/>
          <w:sz w:val="20"/>
        </w:rPr>
        <w:t xml:space="preserve">planning </w:t>
      </w:r>
      <w:r w:rsidR="00964F2F">
        <w:rPr>
          <w:rStyle w:val="Strong"/>
          <w:b w:val="0"/>
          <w:bCs w:val="0"/>
          <w:color w:val="auto"/>
          <w:sz w:val="20"/>
        </w:rPr>
        <w:t xml:space="preserve">process, from </w:t>
      </w:r>
      <w:r w:rsidR="00F85B6C">
        <w:rPr>
          <w:rStyle w:val="Strong"/>
          <w:b w:val="0"/>
          <w:bCs w:val="0"/>
          <w:color w:val="auto"/>
          <w:sz w:val="20"/>
        </w:rPr>
        <w:t>assessing hazards to implementing safeguards to ensuring your plan stays up to date.</w:t>
      </w:r>
    </w:p>
    <w:sectPr w:rsidR="009A04E0" w:rsidRPr="009671F2" w:rsidSect="00677826">
      <w:headerReference w:type="default" r:id="rId11"/>
      <w:footerReference w:type="default" r:id="rId12"/>
      <w:type w:val="continuous"/>
      <w:pgSz w:w="12240" w:h="15840"/>
      <w:pgMar w:top="2160" w:right="3870" w:bottom="1440" w:left="720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6CE32" w14:textId="77777777" w:rsidR="00FA2CCA" w:rsidRDefault="00FA2CCA">
      <w:pPr>
        <w:spacing w:after="0" w:line="240" w:lineRule="auto"/>
      </w:pPr>
      <w:r>
        <w:separator/>
      </w:r>
    </w:p>
  </w:endnote>
  <w:endnote w:type="continuationSeparator" w:id="0">
    <w:p w14:paraId="152F963E" w14:textId="77777777" w:rsidR="00FA2CCA" w:rsidRDefault="00FA2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Std">
    <w:altName w:val="Brush Script M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DB63E" w14:textId="77777777" w:rsidR="008638C4" w:rsidRPr="00D744D4" w:rsidRDefault="00FA2CCA">
    <w:pPr>
      <w:pStyle w:val="Footer"/>
      <w:rPr>
        <w:sz w:val="16"/>
        <w:szCs w:val="16"/>
      </w:rPr>
    </w:pPr>
    <w:r w:rsidRPr="00D744D4">
      <w:rPr>
        <w:rFonts w:cs="Arial"/>
        <w:sz w:val="16"/>
        <w:szCs w:val="16"/>
      </w:rPr>
      <w:t>©</w:t>
    </w:r>
    <w:r w:rsidRPr="00D744D4">
      <w:rPr>
        <w:sz w:val="16"/>
        <w:szCs w:val="16"/>
      </w:rPr>
      <w:t xml:space="preserve"> 2014 </w:t>
    </w:r>
    <w:proofErr w:type="spellStart"/>
    <w:r w:rsidRPr="00D744D4">
      <w:rPr>
        <w:sz w:val="16"/>
        <w:szCs w:val="16"/>
      </w:rPr>
      <w:t>Zywave</w:t>
    </w:r>
    <w:proofErr w:type="spellEnd"/>
    <w:r w:rsidRPr="00D744D4">
      <w:rPr>
        <w:sz w:val="16"/>
        <w:szCs w:val="16"/>
      </w:rPr>
      <w:t>, Inc. All rights reserved.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AF5DA" w14:textId="77777777" w:rsidR="008638C4" w:rsidRDefault="008638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BFBED" w14:textId="77777777" w:rsidR="00FA2CCA" w:rsidRDefault="00FA2CCA">
      <w:pPr>
        <w:spacing w:after="0" w:line="240" w:lineRule="auto"/>
      </w:pPr>
      <w:r>
        <w:separator/>
      </w:r>
    </w:p>
  </w:footnote>
  <w:footnote w:type="continuationSeparator" w:id="0">
    <w:p w14:paraId="5A50CB54" w14:textId="77777777" w:rsidR="00FA2CCA" w:rsidRDefault="00FA2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9456" w14:textId="77777777" w:rsidR="00DF2E94" w:rsidRDefault="00FA2CC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B7533A9" wp14:editId="0A4BD8CD">
              <wp:simplePos x="0" y="0"/>
              <wp:positionH relativeFrom="column">
                <wp:posOffset>-101600</wp:posOffset>
              </wp:positionH>
              <wp:positionV relativeFrom="paragraph">
                <wp:posOffset>1447800</wp:posOffset>
              </wp:positionV>
              <wp:extent cx="4546600" cy="1265555"/>
              <wp:effectExtent l="3175" t="0" r="3175" b="127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6600" cy="1265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5AF6FB" w14:textId="77777777" w:rsidR="00677826" w:rsidRPr="007D498B" w:rsidRDefault="00FA2CCA" w:rsidP="00677826">
                          <w:pPr>
                            <w:rPr>
                              <w:b/>
                              <w:color w:val="FFFFFF"/>
                              <w:sz w:val="72"/>
                              <w:szCs w:val="72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72"/>
                              <w:szCs w:val="72"/>
                            </w:rPr>
                            <w:t>Are You Prepared if Disaster Strikes?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7533A9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-8pt;margin-top:114pt;width:358pt;height:9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" filled="f" stroked="f">
              <v:textbox>
                <w:txbxContent>
                  <w:p w14:paraId="255AF6FB" w14:textId="77777777" w:rsidR="00677826" w:rsidRPr="007D498B" w:rsidRDefault="00FA2CCA" w:rsidP="00677826">
                    <w:pPr>
                      <w:rPr>
                        <w:b/>
                        <w:color w:val="FFFFFF"/>
                        <w:sz w:val="72"/>
                        <w:szCs w:val="72"/>
                      </w:rPr>
                    </w:pPr>
                    <w:r>
                      <w:rPr>
                        <w:b/>
                        <w:color w:val="FFFFFF"/>
                        <w:sz w:val="72"/>
                        <w:szCs w:val="72"/>
                      </w:rPr>
                      <w:t>Are You Prepared if Disaster Strikes?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AC8F46F" wp14:editId="2A561680">
              <wp:simplePos x="0" y="0"/>
              <wp:positionH relativeFrom="column">
                <wp:posOffset>-101600</wp:posOffset>
              </wp:positionH>
              <wp:positionV relativeFrom="paragraph">
                <wp:posOffset>2860040</wp:posOffset>
              </wp:positionV>
              <wp:extent cx="4005580" cy="28765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5580" cy="2876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A34988" w14:textId="77777777" w:rsidR="00677826" w:rsidRPr="00732EB2" w:rsidRDefault="00FA2CCA" w:rsidP="00677826">
                          <w:pPr>
                            <w:rPr>
                              <w:rFonts w:cs="Arial"/>
                              <w:color w:val="FFFFFF"/>
                              <w:sz w:val="24"/>
                              <w:szCs w:val="24"/>
                            </w:rPr>
                          </w:pPr>
                          <w:r w:rsidRPr="00732EB2">
                            <w:rPr>
                              <w:rFonts w:cs="Arial"/>
                              <w:color w:val="FFFFFF"/>
                              <w:sz w:val="24"/>
                              <w:szCs w:val="24"/>
                            </w:rPr>
                            <w:t>Provided by: VGM Insurance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C8F46F" id="Text Box 2" o:spid="_x0000_s1030" type="#_x0000_t202" style="position:absolute;margin-left:-8pt;margin-top:225.2pt;width:315.4pt;height:22.6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" filled="f" stroked="f">
              <v:textbox>
                <w:txbxContent>
                  <w:p w14:paraId="7EA34988" w14:textId="77777777" w:rsidR="00677826" w:rsidRPr="00732EB2" w:rsidRDefault="00FA2CCA" w:rsidP="00677826">
                    <w:pPr>
                      <w:rPr>
                        <w:rFonts w:cs="Arial"/>
                        <w:color w:val="FFFFFF"/>
                        <w:sz w:val="24"/>
                        <w:szCs w:val="24"/>
                      </w:rPr>
                    </w:pPr>
                    <w:r w:rsidRPr="00732EB2">
                      <w:rPr>
                        <w:rFonts w:cs="Arial"/>
                        <w:color w:val="FFFFFF"/>
                        <w:sz w:val="24"/>
                        <w:szCs w:val="24"/>
                      </w:rPr>
                      <w:t>Provided by: VGM Insurance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43A9ED9D" wp14:editId="690D73F4">
          <wp:simplePos x="0" y="0"/>
          <wp:positionH relativeFrom="column">
            <wp:posOffset>-457200</wp:posOffset>
          </wp:positionH>
          <wp:positionV relativeFrom="paragraph">
            <wp:posOffset>-457200</wp:posOffset>
          </wp:positionV>
          <wp:extent cx="7781290" cy="10073005"/>
          <wp:effectExtent l="0" t="0" r="0" b="0"/>
          <wp:wrapNone/>
          <wp:docPr id="15" name="Picture 15" descr="white page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white pages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81290" cy="10073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275F8" w14:textId="77777777" w:rsidR="00677826" w:rsidRDefault="00FA2CC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264243" wp14:editId="0AC8F064">
              <wp:simplePos x="0" y="0"/>
              <wp:positionH relativeFrom="column">
                <wp:posOffset>-146050</wp:posOffset>
              </wp:positionH>
              <wp:positionV relativeFrom="paragraph">
                <wp:posOffset>-337185</wp:posOffset>
              </wp:positionV>
              <wp:extent cx="4546600" cy="876300"/>
              <wp:effectExtent l="0" t="0" r="0" b="381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6600" cy="876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E0AA8F" w14:textId="77777777" w:rsidR="00677826" w:rsidRPr="007D498B" w:rsidRDefault="00FA2CCA">
                          <w:pPr>
                            <w:rPr>
                              <w:b/>
                              <w:color w:val="FFFFFF"/>
                              <w:sz w:val="44"/>
                              <w:szCs w:val="44"/>
                            </w:rPr>
                          </w:pPr>
                          <w:r w:rsidRPr="009243F4">
                            <w:rPr>
                              <w:b/>
                              <w:color w:val="FFFFFF"/>
                              <w:sz w:val="44"/>
                              <w:szCs w:val="44"/>
                            </w:rPr>
                            <w:t>Are You Prepared if Disaster Strikes?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264243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1" type="#_x0000_t202" style="position:absolute;margin-left:-11.5pt;margin-top:-26.55pt;width:358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" filled="f" stroked="f">
              <v:textbox>
                <w:txbxContent>
                  <w:p w14:paraId="5BE0AA8F" w14:textId="77777777" w:rsidR="00677826" w:rsidRPr="007D498B" w:rsidRDefault="00FA2CCA">
                    <w:pPr>
                      <w:rPr>
                        <w:b/>
                        <w:color w:val="FFFFFF"/>
                        <w:sz w:val="44"/>
                        <w:szCs w:val="44"/>
                      </w:rPr>
                    </w:pPr>
                    <w:r w:rsidRPr="009243F4">
                      <w:rPr>
                        <w:b/>
                        <w:color w:val="FFFFFF"/>
                        <w:sz w:val="44"/>
                        <w:szCs w:val="44"/>
                      </w:rPr>
                      <w:t>Are You Prepared if Disaster Strikes?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59BADCF5" wp14:editId="70BB786B">
          <wp:simplePos x="0" y="0"/>
          <wp:positionH relativeFrom="column">
            <wp:posOffset>-457200</wp:posOffset>
          </wp:positionH>
          <wp:positionV relativeFrom="paragraph">
            <wp:posOffset>-457200</wp:posOffset>
          </wp:positionV>
          <wp:extent cx="7781290" cy="10056495"/>
          <wp:effectExtent l="0" t="0" r="0" b="0"/>
          <wp:wrapNone/>
          <wp:docPr id="14" name="Picture 14" descr="white page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white pages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81290" cy="1005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A3AFE"/>
    <w:multiLevelType w:val="hybridMultilevel"/>
    <w:tmpl w:val="A768D1E6"/>
    <w:lvl w:ilvl="0" w:tplc="C73E1A8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E6A64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E4E0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2B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9273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02D1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F8BA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68F0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4CED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2487E"/>
    <w:multiLevelType w:val="hybridMultilevel"/>
    <w:tmpl w:val="947E4FA4"/>
    <w:lvl w:ilvl="0" w:tplc="9514B464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F7262F8E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DD8A903E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BAC1816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58B6A3A2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0465386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ACD4CD0E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04AF27E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503EC12E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396E60B9"/>
    <w:multiLevelType w:val="hybridMultilevel"/>
    <w:tmpl w:val="E86E8A86"/>
    <w:lvl w:ilvl="0" w:tplc="318C0CD2">
      <w:start w:val="1"/>
      <w:numFmt w:val="decimal"/>
      <w:lvlText w:val="%1."/>
      <w:lvlJc w:val="left"/>
      <w:pPr>
        <w:ind w:left="720" w:hanging="360"/>
      </w:pPr>
    </w:lvl>
    <w:lvl w:ilvl="1" w:tplc="58985604" w:tentative="1">
      <w:start w:val="1"/>
      <w:numFmt w:val="lowerLetter"/>
      <w:lvlText w:val="%2."/>
      <w:lvlJc w:val="left"/>
      <w:pPr>
        <w:ind w:left="1440" w:hanging="360"/>
      </w:pPr>
    </w:lvl>
    <w:lvl w:ilvl="2" w:tplc="61E63CDA" w:tentative="1">
      <w:start w:val="1"/>
      <w:numFmt w:val="lowerRoman"/>
      <w:lvlText w:val="%3."/>
      <w:lvlJc w:val="right"/>
      <w:pPr>
        <w:ind w:left="2160" w:hanging="180"/>
      </w:pPr>
    </w:lvl>
    <w:lvl w:ilvl="3" w:tplc="D6FAC928" w:tentative="1">
      <w:start w:val="1"/>
      <w:numFmt w:val="decimal"/>
      <w:lvlText w:val="%4."/>
      <w:lvlJc w:val="left"/>
      <w:pPr>
        <w:ind w:left="2880" w:hanging="360"/>
      </w:pPr>
    </w:lvl>
    <w:lvl w:ilvl="4" w:tplc="BABC548E" w:tentative="1">
      <w:start w:val="1"/>
      <w:numFmt w:val="lowerLetter"/>
      <w:lvlText w:val="%5."/>
      <w:lvlJc w:val="left"/>
      <w:pPr>
        <w:ind w:left="3600" w:hanging="360"/>
      </w:pPr>
    </w:lvl>
    <w:lvl w:ilvl="5" w:tplc="1E9E1908" w:tentative="1">
      <w:start w:val="1"/>
      <w:numFmt w:val="lowerRoman"/>
      <w:lvlText w:val="%6."/>
      <w:lvlJc w:val="right"/>
      <w:pPr>
        <w:ind w:left="4320" w:hanging="180"/>
      </w:pPr>
    </w:lvl>
    <w:lvl w:ilvl="6" w:tplc="8E5A9494" w:tentative="1">
      <w:start w:val="1"/>
      <w:numFmt w:val="decimal"/>
      <w:lvlText w:val="%7."/>
      <w:lvlJc w:val="left"/>
      <w:pPr>
        <w:ind w:left="5040" w:hanging="360"/>
      </w:pPr>
    </w:lvl>
    <w:lvl w:ilvl="7" w:tplc="57E2D5CC" w:tentative="1">
      <w:start w:val="1"/>
      <w:numFmt w:val="lowerLetter"/>
      <w:lvlText w:val="%8."/>
      <w:lvlJc w:val="left"/>
      <w:pPr>
        <w:ind w:left="5760" w:hanging="360"/>
      </w:pPr>
    </w:lvl>
    <w:lvl w:ilvl="8" w:tplc="780617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27A17"/>
    <w:multiLevelType w:val="hybridMultilevel"/>
    <w:tmpl w:val="47109CE8"/>
    <w:lvl w:ilvl="0" w:tplc="302A1870">
      <w:start w:val="1"/>
      <w:numFmt w:val="decimal"/>
      <w:lvlText w:val="%1."/>
      <w:lvlJc w:val="left"/>
      <w:pPr>
        <w:ind w:left="720" w:hanging="360"/>
      </w:pPr>
    </w:lvl>
    <w:lvl w:ilvl="1" w:tplc="CF6295D2" w:tentative="1">
      <w:start w:val="1"/>
      <w:numFmt w:val="lowerLetter"/>
      <w:lvlText w:val="%2."/>
      <w:lvlJc w:val="left"/>
      <w:pPr>
        <w:ind w:left="1440" w:hanging="360"/>
      </w:pPr>
    </w:lvl>
    <w:lvl w:ilvl="2" w:tplc="1B5628BC" w:tentative="1">
      <w:start w:val="1"/>
      <w:numFmt w:val="lowerRoman"/>
      <w:lvlText w:val="%3."/>
      <w:lvlJc w:val="right"/>
      <w:pPr>
        <w:ind w:left="2160" w:hanging="180"/>
      </w:pPr>
    </w:lvl>
    <w:lvl w:ilvl="3" w:tplc="41C45834" w:tentative="1">
      <w:start w:val="1"/>
      <w:numFmt w:val="decimal"/>
      <w:lvlText w:val="%4."/>
      <w:lvlJc w:val="left"/>
      <w:pPr>
        <w:ind w:left="2880" w:hanging="360"/>
      </w:pPr>
    </w:lvl>
    <w:lvl w:ilvl="4" w:tplc="4BD0FC72" w:tentative="1">
      <w:start w:val="1"/>
      <w:numFmt w:val="lowerLetter"/>
      <w:lvlText w:val="%5."/>
      <w:lvlJc w:val="left"/>
      <w:pPr>
        <w:ind w:left="3600" w:hanging="360"/>
      </w:pPr>
    </w:lvl>
    <w:lvl w:ilvl="5" w:tplc="2F7E5C08" w:tentative="1">
      <w:start w:val="1"/>
      <w:numFmt w:val="lowerRoman"/>
      <w:lvlText w:val="%6."/>
      <w:lvlJc w:val="right"/>
      <w:pPr>
        <w:ind w:left="4320" w:hanging="180"/>
      </w:pPr>
    </w:lvl>
    <w:lvl w:ilvl="6" w:tplc="0AA84D82" w:tentative="1">
      <w:start w:val="1"/>
      <w:numFmt w:val="decimal"/>
      <w:lvlText w:val="%7."/>
      <w:lvlJc w:val="left"/>
      <w:pPr>
        <w:ind w:left="5040" w:hanging="360"/>
      </w:pPr>
    </w:lvl>
    <w:lvl w:ilvl="7" w:tplc="E0047EEA" w:tentative="1">
      <w:start w:val="1"/>
      <w:numFmt w:val="lowerLetter"/>
      <w:lvlText w:val="%8."/>
      <w:lvlJc w:val="left"/>
      <w:pPr>
        <w:ind w:left="5760" w:hanging="360"/>
      </w:pPr>
    </w:lvl>
    <w:lvl w:ilvl="8" w:tplc="3FF4E7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66EAF"/>
    <w:multiLevelType w:val="hybridMultilevel"/>
    <w:tmpl w:val="EC6691E0"/>
    <w:lvl w:ilvl="0" w:tplc="30D25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584C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1EC9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9AA9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EC0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5EA0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5650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52DD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A0CB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BC7113"/>
    <w:multiLevelType w:val="hybridMultilevel"/>
    <w:tmpl w:val="88AA4510"/>
    <w:lvl w:ilvl="0" w:tplc="9F4829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187B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E410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7A53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7828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7425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16CB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F2F1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D43A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399"/>
    <w:rsid w:val="000020CA"/>
    <w:rsid w:val="00020871"/>
    <w:rsid w:val="00053385"/>
    <w:rsid w:val="00060AAF"/>
    <w:rsid w:val="000B3FC9"/>
    <w:rsid w:val="000D4E05"/>
    <w:rsid w:val="00127E83"/>
    <w:rsid w:val="0015522F"/>
    <w:rsid w:val="0015533F"/>
    <w:rsid w:val="00166A76"/>
    <w:rsid w:val="001A55B4"/>
    <w:rsid w:val="001E11DD"/>
    <w:rsid w:val="001E2FD0"/>
    <w:rsid w:val="002032E5"/>
    <w:rsid w:val="00206DDE"/>
    <w:rsid w:val="0024052F"/>
    <w:rsid w:val="00240601"/>
    <w:rsid w:val="0029038E"/>
    <w:rsid w:val="002D6066"/>
    <w:rsid w:val="002F4399"/>
    <w:rsid w:val="003175F7"/>
    <w:rsid w:val="0033355C"/>
    <w:rsid w:val="00367107"/>
    <w:rsid w:val="00382BA5"/>
    <w:rsid w:val="003E3C4F"/>
    <w:rsid w:val="0042398E"/>
    <w:rsid w:val="00443E35"/>
    <w:rsid w:val="0046604D"/>
    <w:rsid w:val="0047472E"/>
    <w:rsid w:val="004838D6"/>
    <w:rsid w:val="004A4FF2"/>
    <w:rsid w:val="004D3C58"/>
    <w:rsid w:val="005074FC"/>
    <w:rsid w:val="00517AF5"/>
    <w:rsid w:val="0054663C"/>
    <w:rsid w:val="00561233"/>
    <w:rsid w:val="00575B79"/>
    <w:rsid w:val="00596292"/>
    <w:rsid w:val="005A7466"/>
    <w:rsid w:val="005D4D85"/>
    <w:rsid w:val="005F69C4"/>
    <w:rsid w:val="00613CB8"/>
    <w:rsid w:val="006232D7"/>
    <w:rsid w:val="0062762D"/>
    <w:rsid w:val="00652762"/>
    <w:rsid w:val="0066006B"/>
    <w:rsid w:val="00667E7B"/>
    <w:rsid w:val="00677826"/>
    <w:rsid w:val="00695F39"/>
    <w:rsid w:val="006A7B7C"/>
    <w:rsid w:val="006B6B33"/>
    <w:rsid w:val="006D078D"/>
    <w:rsid w:val="006E6C7F"/>
    <w:rsid w:val="006F0884"/>
    <w:rsid w:val="00724ACC"/>
    <w:rsid w:val="00732EB2"/>
    <w:rsid w:val="00762AFC"/>
    <w:rsid w:val="00771F13"/>
    <w:rsid w:val="00782225"/>
    <w:rsid w:val="00783E12"/>
    <w:rsid w:val="00785F2C"/>
    <w:rsid w:val="007A1965"/>
    <w:rsid w:val="007C213E"/>
    <w:rsid w:val="007D498B"/>
    <w:rsid w:val="007F6F3B"/>
    <w:rsid w:val="0084696C"/>
    <w:rsid w:val="00860F7A"/>
    <w:rsid w:val="008638C4"/>
    <w:rsid w:val="00871E1A"/>
    <w:rsid w:val="008D522B"/>
    <w:rsid w:val="008E0EEF"/>
    <w:rsid w:val="008F5B3A"/>
    <w:rsid w:val="00902A98"/>
    <w:rsid w:val="00905218"/>
    <w:rsid w:val="00917705"/>
    <w:rsid w:val="009243F4"/>
    <w:rsid w:val="00930165"/>
    <w:rsid w:val="00964F2F"/>
    <w:rsid w:val="009671F2"/>
    <w:rsid w:val="0098348A"/>
    <w:rsid w:val="009A04E0"/>
    <w:rsid w:val="009D46C9"/>
    <w:rsid w:val="009F6C61"/>
    <w:rsid w:val="00A00A77"/>
    <w:rsid w:val="00A12DE9"/>
    <w:rsid w:val="00A24ABC"/>
    <w:rsid w:val="00A92BDA"/>
    <w:rsid w:val="00AA4442"/>
    <w:rsid w:val="00AB0004"/>
    <w:rsid w:val="00AB540E"/>
    <w:rsid w:val="00AF536A"/>
    <w:rsid w:val="00B01BBB"/>
    <w:rsid w:val="00B67B7F"/>
    <w:rsid w:val="00B71320"/>
    <w:rsid w:val="00B73CAE"/>
    <w:rsid w:val="00B901FE"/>
    <w:rsid w:val="00B948D0"/>
    <w:rsid w:val="00BA7C32"/>
    <w:rsid w:val="00BC6672"/>
    <w:rsid w:val="00C306FB"/>
    <w:rsid w:val="00C522B9"/>
    <w:rsid w:val="00C73189"/>
    <w:rsid w:val="00CB285B"/>
    <w:rsid w:val="00CE0EDB"/>
    <w:rsid w:val="00CF0443"/>
    <w:rsid w:val="00D205C3"/>
    <w:rsid w:val="00D5128C"/>
    <w:rsid w:val="00D63AB5"/>
    <w:rsid w:val="00D744D4"/>
    <w:rsid w:val="00DF2E94"/>
    <w:rsid w:val="00DF5381"/>
    <w:rsid w:val="00E30C68"/>
    <w:rsid w:val="00E35D83"/>
    <w:rsid w:val="00EB03AF"/>
    <w:rsid w:val="00EF1378"/>
    <w:rsid w:val="00EF2D94"/>
    <w:rsid w:val="00F201AB"/>
    <w:rsid w:val="00F26FC2"/>
    <w:rsid w:val="00F85B6C"/>
    <w:rsid w:val="00FA0563"/>
    <w:rsid w:val="00FA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AD5DD2"/>
  <w15:chartTrackingRefBased/>
  <w15:docId w15:val="{6B8ACACF-E508-416C-99EE-DD305830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B285B"/>
    <w:pPr>
      <w:spacing w:after="200" w:line="276" w:lineRule="auto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3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E35"/>
  </w:style>
  <w:style w:type="paragraph" w:styleId="Footer">
    <w:name w:val="footer"/>
    <w:basedOn w:val="Normal"/>
    <w:link w:val="FooterChar"/>
    <w:uiPriority w:val="99"/>
    <w:unhideWhenUsed/>
    <w:rsid w:val="00443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E35"/>
  </w:style>
  <w:style w:type="paragraph" w:styleId="BalloonText">
    <w:name w:val="Balloon Text"/>
    <w:basedOn w:val="Normal"/>
    <w:link w:val="BalloonTextChar"/>
    <w:uiPriority w:val="99"/>
    <w:semiHidden/>
    <w:unhideWhenUsed/>
    <w:rsid w:val="00443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3E35"/>
    <w:rPr>
      <w:rFonts w:ascii="Tahoma" w:hAnsi="Tahoma" w:cs="Tahoma"/>
      <w:sz w:val="16"/>
      <w:szCs w:val="16"/>
    </w:rPr>
  </w:style>
  <w:style w:type="paragraph" w:customStyle="1" w:styleId="Default">
    <w:name w:val="Default"/>
    <w:link w:val="DefaultChar"/>
    <w:rsid w:val="00443E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allouttext">
    <w:name w:val=".call out text"/>
    <w:basedOn w:val="Normal"/>
    <w:link w:val="callouttextChar"/>
    <w:qFormat/>
    <w:rsid w:val="002032E5"/>
    <w:pPr>
      <w:pBdr>
        <w:bottom w:val="double" w:sz="4" w:space="10" w:color="000000"/>
      </w:pBdr>
      <w:spacing w:after="0" w:line="360" w:lineRule="exact"/>
    </w:pPr>
    <w:rPr>
      <w:rFonts w:ascii="Brush Script Std" w:hAnsi="Brush Script Std"/>
      <w:color w:val="17365D"/>
      <w:sz w:val="40"/>
    </w:rPr>
  </w:style>
  <w:style w:type="character" w:customStyle="1" w:styleId="callouttextChar">
    <w:name w:val=".call out text Char"/>
    <w:link w:val="callouttext"/>
    <w:rsid w:val="002032E5"/>
    <w:rPr>
      <w:rFonts w:ascii="Brush Script Std" w:eastAsia="Calibri" w:hAnsi="Brush Script Std" w:cs="Times New Roman"/>
      <w:color w:val="17365D"/>
      <w:sz w:val="40"/>
    </w:rPr>
  </w:style>
  <w:style w:type="character" w:styleId="Strong">
    <w:name w:val="Strong"/>
    <w:aliases w:val=".Strong"/>
    <w:uiPriority w:val="22"/>
    <w:qFormat/>
    <w:rsid w:val="00CB285B"/>
    <w:rPr>
      <w:rFonts w:ascii="Arial" w:hAnsi="Arial"/>
      <w:b/>
      <w:bCs/>
      <w:color w:val="76923C"/>
      <w:sz w:val="28"/>
    </w:rPr>
  </w:style>
  <w:style w:type="paragraph" w:customStyle="1" w:styleId="Body">
    <w:name w:val=".Body"/>
    <w:basedOn w:val="Normal"/>
    <w:link w:val="BodyChar"/>
    <w:qFormat/>
    <w:rsid w:val="00695F39"/>
    <w:pPr>
      <w:widowControl w:val="0"/>
    </w:pPr>
    <w:rPr>
      <w:szCs w:val="20"/>
    </w:rPr>
  </w:style>
  <w:style w:type="character" w:styleId="CommentReference">
    <w:name w:val="annotation reference"/>
    <w:uiPriority w:val="99"/>
    <w:semiHidden/>
    <w:unhideWhenUsed/>
    <w:rsid w:val="00BC6672"/>
    <w:rPr>
      <w:sz w:val="16"/>
      <w:szCs w:val="16"/>
    </w:rPr>
  </w:style>
  <w:style w:type="character" w:customStyle="1" w:styleId="DefaultChar">
    <w:name w:val="Default Char"/>
    <w:link w:val="Default"/>
    <w:rsid w:val="006F0884"/>
    <w:rPr>
      <w:rFonts w:ascii="Arial" w:hAnsi="Arial" w:cs="Arial"/>
      <w:color w:val="000000"/>
      <w:sz w:val="24"/>
      <w:szCs w:val="24"/>
    </w:rPr>
  </w:style>
  <w:style w:type="character" w:customStyle="1" w:styleId="BodyChar">
    <w:name w:val=".Body Char"/>
    <w:basedOn w:val="DefaultChar"/>
    <w:link w:val="Body"/>
    <w:rsid w:val="00695F39"/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6672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BC667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67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C667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Creative%20Services\Broker%20Briefcase\MASTER%20TEMPLATES\US%20shared%20content\Sell%20the%20Value\white%20pages%201%20with%20copyrigh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C7B73110D1D449A5C020AF7F3EF0AA" ma:contentTypeVersion="16" ma:contentTypeDescription="Create a new document." ma:contentTypeScope="" ma:versionID="60183571b8232539da5e7c976b4312d9">
  <xsd:schema xmlns:xsd="http://www.w3.org/2001/XMLSchema" xmlns:xs="http://www.w3.org/2001/XMLSchema" xmlns:p="http://schemas.microsoft.com/office/2006/metadata/properties" xmlns:ns2="5542777e-bad9-4004-a892-39ed45fb9097" xmlns:ns3="188b19ef-c3ec-40cd-b6fc-44bac74bffe4" targetNamespace="http://schemas.microsoft.com/office/2006/metadata/properties" ma:root="true" ma:fieldsID="067010de722839b9adf6e1d97720ca49" ns2:_="" ns3:_="">
    <xsd:import namespace="5542777e-bad9-4004-a892-39ed45fb9097"/>
    <xsd:import namespace="188b19ef-c3ec-40cd-b6fc-44bac74bff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2777e-bad9-4004-a892-39ed45fb90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9b59e50-2f9c-4d38-bfd9-0462803cd12f}" ma:internalName="TaxCatchAll" ma:showField="CatchAllData" ma:web="5542777e-bad9-4004-a892-39ed45fb90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b19ef-c3ec-40cd-b6fc-44bac74bf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2242434-3fb9-4f6e-bfb0-960ffcf71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42777e-bad9-4004-a892-39ed45fb9097" xsi:nil="true"/>
    <lcf76f155ced4ddcb4097134ff3c332f xmlns="188b19ef-c3ec-40cd-b6fc-44bac74bff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2E70-0ACF-49C1-970F-E528A10B6B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44E1C6-EC34-4D87-A04E-8DE846E5F394}"/>
</file>

<file path=customXml/itemProps3.xml><?xml version="1.0" encoding="utf-8"?>
<ds:datastoreItem xmlns:ds="http://schemas.openxmlformats.org/officeDocument/2006/customXml" ds:itemID="{9CA7B127-46BF-4197-B88D-A848ED2C43DD}"/>
</file>

<file path=customXml/itemProps4.xml><?xml version="1.0" encoding="utf-8"?>
<ds:datastoreItem xmlns:ds="http://schemas.openxmlformats.org/officeDocument/2006/customXml" ds:itemID="{D9A67359-0E9B-4FFE-B89D-B1EBE3AD1610}"/>
</file>

<file path=docProps/app.xml><?xml version="1.0" encoding="utf-8"?>
<Properties xmlns="http://schemas.openxmlformats.org/officeDocument/2006/extended-properties" xmlns:vt="http://schemas.openxmlformats.org/officeDocument/2006/docPropsVTypes">
  <Template>white pages 1 with copyright.dot</Template>
  <TotalTime>0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Zywave Inc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Gilson</dc:creator>
  <cp:lastModifiedBy>Gierlich, Sierra</cp:lastModifiedBy>
  <cp:revision>2</cp:revision>
  <cp:lastPrinted>2014-02-20T15:48:00Z</cp:lastPrinted>
  <dcterms:created xsi:type="dcterms:W3CDTF">2019-06-26T20:42:00Z</dcterms:created>
  <dcterms:modified xsi:type="dcterms:W3CDTF">2019-06-26T20:42:00Z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-1720145450</vt:i4>
  </property>
  <property fmtid="{D5CDD505-2E9C-101B-9397-08002B2CF9AE}" pid="3" name="ContentTypeId">
    <vt:lpwstr>0x01010045C7B73110D1D449A5C020AF7F3EF0AA</vt:lpwstr>
  </property>
</Properties>
</file>