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F9" w:rsidRPr="002578F9" w:rsidRDefault="002578F9" w:rsidP="002578F9">
      <w:pPr>
        <w:spacing w:after="0"/>
        <w:rPr>
          <w:rFonts w:ascii="Times New Roman" w:hAnsi="Times New Roman" w:cs="Times New Roman"/>
          <w:b/>
          <w:sz w:val="24"/>
          <w:szCs w:val="24"/>
        </w:rPr>
      </w:pPr>
      <w:r w:rsidRPr="002578F9">
        <w:rPr>
          <w:rFonts w:ascii="Times New Roman" w:hAnsi="Times New Roman" w:cs="Times New Roman"/>
          <w:b/>
          <w:sz w:val="24"/>
          <w:szCs w:val="24"/>
        </w:rPr>
        <w:tab/>
      </w:r>
    </w:p>
    <w:p w:rsidR="00C472FF" w:rsidRPr="00DC5760" w:rsidRDefault="002578F9" w:rsidP="00C472FF">
      <w:pPr>
        <w:spacing w:after="0"/>
        <w:rPr>
          <w:rFonts w:ascii="Times New Roman" w:hAnsi="Times New Roman" w:cs="Times New Roman"/>
          <w:b/>
          <w:sz w:val="16"/>
          <w:szCs w:val="16"/>
        </w:rPr>
      </w:pPr>
      <w:r>
        <w:rPr>
          <w:rFonts w:ascii="Times New Roman" w:hAnsi="Times New Roman" w:cs="Times New Roman"/>
          <w:b/>
          <w:sz w:val="16"/>
          <w:szCs w:val="16"/>
        </w:rPr>
        <w:t xml:space="preserve">   </w:t>
      </w:r>
    </w:p>
    <w:p w:rsidR="00C472FF" w:rsidRDefault="00C472FF" w:rsidP="00C472FF">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35"/>
        <w:gridCol w:w="7015"/>
      </w:tblGrid>
      <w:tr w:rsidR="00C472FF" w:rsidTr="00C472FF">
        <w:tc>
          <w:tcPr>
            <w:tcW w:w="9350" w:type="dxa"/>
            <w:gridSpan w:val="2"/>
            <w:shd w:val="clear" w:color="auto" w:fill="003366"/>
          </w:tcPr>
          <w:p w:rsidR="00C472FF" w:rsidRDefault="00C472FF" w:rsidP="00C472FF">
            <w:pPr>
              <w:rPr>
                <w:rFonts w:ascii="Times New Roman" w:hAnsi="Times New Roman" w:cs="Times New Roman"/>
                <w:b/>
                <w:sz w:val="24"/>
                <w:szCs w:val="24"/>
              </w:rPr>
            </w:pPr>
          </w:p>
        </w:tc>
      </w:tr>
      <w:tr w:rsidR="00C4327A" w:rsidTr="0050452E">
        <w:trPr>
          <w:trHeight w:val="710"/>
        </w:trPr>
        <w:tc>
          <w:tcPr>
            <w:tcW w:w="2335" w:type="dxa"/>
          </w:tcPr>
          <w:p w:rsidR="00C4327A" w:rsidRPr="00F56D9B" w:rsidRDefault="00C4327A" w:rsidP="00C4327A">
            <w:pPr>
              <w:rPr>
                <w:rFonts w:ascii="Times New Roman" w:hAnsi="Times New Roman" w:cs="Times New Roman"/>
                <w:b/>
                <w:sz w:val="24"/>
                <w:szCs w:val="24"/>
              </w:rPr>
            </w:pPr>
            <w:r w:rsidRPr="00F56D9B">
              <w:rPr>
                <w:rFonts w:ascii="Times New Roman" w:hAnsi="Times New Roman" w:cs="Times New Roman"/>
                <w:b/>
                <w:sz w:val="24"/>
                <w:szCs w:val="24"/>
              </w:rPr>
              <w:t xml:space="preserve">Policy &amp; Procedure: </w:t>
            </w:r>
            <w:r w:rsidR="002F07F1">
              <w:rPr>
                <w:rFonts w:ascii="Times New Roman" w:hAnsi="Times New Roman" w:cs="Times New Roman"/>
                <w:b/>
                <w:color w:val="FF0000"/>
                <w:sz w:val="24"/>
                <w:szCs w:val="24"/>
              </w:rPr>
              <w:t>HL-4.0</w:t>
            </w:r>
          </w:p>
        </w:tc>
        <w:tc>
          <w:tcPr>
            <w:tcW w:w="7015" w:type="dxa"/>
          </w:tcPr>
          <w:p w:rsidR="00C4327A" w:rsidRPr="008E35E3" w:rsidRDefault="002F07F1" w:rsidP="008F0F7D">
            <w:pPr>
              <w:rPr>
                <w:rFonts w:ascii="Times New Roman" w:hAnsi="Times New Roman" w:cs="Times New Roman"/>
                <w:b/>
                <w:sz w:val="24"/>
                <w:szCs w:val="24"/>
                <w:highlight w:val="yellow"/>
              </w:rPr>
            </w:pPr>
            <w:r>
              <w:rPr>
                <w:rFonts w:ascii="Times New Roman" w:hAnsi="Times New Roman" w:cs="Times New Roman"/>
                <w:b/>
                <w:sz w:val="24"/>
                <w:szCs w:val="24"/>
              </w:rPr>
              <w:t>Teleworking</w:t>
            </w:r>
          </w:p>
        </w:tc>
      </w:tr>
      <w:tr w:rsidR="00DD6DB7" w:rsidTr="00DD287E">
        <w:tc>
          <w:tcPr>
            <w:tcW w:w="2335" w:type="dxa"/>
          </w:tcPr>
          <w:p w:rsidR="00DD6DB7" w:rsidRPr="0070749D" w:rsidRDefault="00DD6DB7" w:rsidP="00DD6DB7">
            <w:pPr>
              <w:rPr>
                <w:rFonts w:ascii="Times New Roman" w:hAnsi="Times New Roman" w:cs="Times New Roman"/>
                <w:b/>
                <w:sz w:val="24"/>
                <w:szCs w:val="24"/>
              </w:rPr>
            </w:pPr>
            <w:r w:rsidRPr="0070749D">
              <w:rPr>
                <w:rFonts w:ascii="Times New Roman" w:hAnsi="Times New Roman" w:cs="Times New Roman"/>
                <w:b/>
                <w:sz w:val="24"/>
                <w:szCs w:val="24"/>
              </w:rPr>
              <w:t>Effective Date:</w:t>
            </w:r>
          </w:p>
        </w:tc>
        <w:tc>
          <w:tcPr>
            <w:tcW w:w="7015" w:type="dxa"/>
            <w:tcBorders>
              <w:top w:val="single" w:sz="4" w:space="0" w:color="auto"/>
              <w:left w:val="single" w:sz="4" w:space="0" w:color="auto"/>
              <w:bottom w:val="single" w:sz="4" w:space="0" w:color="auto"/>
              <w:right w:val="single" w:sz="4" w:space="0" w:color="auto"/>
            </w:tcBorders>
          </w:tcPr>
          <w:p w:rsidR="00DD6DB7" w:rsidRDefault="00DD6DB7" w:rsidP="00DD6DB7">
            <w:pPr>
              <w:rPr>
                <w:rFonts w:ascii="Times New Roman" w:hAnsi="Times New Roman" w:cs="Times New Roman"/>
                <w:b/>
                <w:sz w:val="24"/>
                <w:szCs w:val="24"/>
              </w:rPr>
            </w:pPr>
            <w:r>
              <w:rPr>
                <w:rFonts w:ascii="Times New Roman" w:hAnsi="Times New Roman" w:cs="Times New Roman"/>
                <w:b/>
                <w:sz w:val="24"/>
                <w:szCs w:val="24"/>
              </w:rPr>
              <w:t>4/3/2017</w:t>
            </w:r>
          </w:p>
          <w:p w:rsidR="00DD6DB7" w:rsidRDefault="00DD6DB7" w:rsidP="00DD6DB7">
            <w:pPr>
              <w:rPr>
                <w:rFonts w:ascii="Times New Roman" w:hAnsi="Times New Roman" w:cs="Times New Roman"/>
                <w:b/>
                <w:sz w:val="24"/>
                <w:szCs w:val="24"/>
              </w:rPr>
            </w:pPr>
          </w:p>
        </w:tc>
      </w:tr>
      <w:tr w:rsidR="00DD6DB7" w:rsidTr="00DD287E">
        <w:tc>
          <w:tcPr>
            <w:tcW w:w="2335" w:type="dxa"/>
          </w:tcPr>
          <w:p w:rsidR="00DD6DB7" w:rsidRPr="0070749D" w:rsidRDefault="00DD6DB7" w:rsidP="00DD6DB7">
            <w:pPr>
              <w:rPr>
                <w:rFonts w:ascii="Times New Roman" w:hAnsi="Times New Roman" w:cs="Times New Roman"/>
                <w:b/>
                <w:sz w:val="24"/>
                <w:szCs w:val="24"/>
              </w:rPr>
            </w:pPr>
            <w:r w:rsidRPr="0070749D">
              <w:rPr>
                <w:rFonts w:ascii="Times New Roman" w:hAnsi="Times New Roman" w:cs="Times New Roman"/>
                <w:b/>
                <w:sz w:val="24"/>
                <w:szCs w:val="24"/>
              </w:rPr>
              <w:t>Last Approval Date:</w:t>
            </w:r>
          </w:p>
        </w:tc>
        <w:tc>
          <w:tcPr>
            <w:tcW w:w="7015" w:type="dxa"/>
            <w:tcBorders>
              <w:top w:val="single" w:sz="4" w:space="0" w:color="auto"/>
              <w:left w:val="single" w:sz="4" w:space="0" w:color="auto"/>
              <w:bottom w:val="single" w:sz="4" w:space="0" w:color="auto"/>
              <w:right w:val="single" w:sz="4" w:space="0" w:color="auto"/>
            </w:tcBorders>
          </w:tcPr>
          <w:p w:rsidR="00343ED6" w:rsidRDefault="00343ED6" w:rsidP="00343ED6">
            <w:pPr>
              <w:rPr>
                <w:rFonts w:ascii="Times New Roman" w:hAnsi="Times New Roman" w:cs="Times New Roman"/>
                <w:b/>
                <w:sz w:val="24"/>
                <w:szCs w:val="24"/>
              </w:rPr>
            </w:pPr>
            <w:r>
              <w:rPr>
                <w:rFonts w:ascii="Times New Roman" w:hAnsi="Times New Roman" w:cs="Times New Roman"/>
                <w:b/>
                <w:sz w:val="24"/>
                <w:szCs w:val="24"/>
              </w:rPr>
              <w:t>1/10/2020</w:t>
            </w:r>
          </w:p>
          <w:p w:rsidR="00DD6DB7" w:rsidRPr="00C77D22" w:rsidRDefault="00DD6DB7" w:rsidP="00DD6DB7">
            <w:pPr>
              <w:rPr>
                <w:rFonts w:ascii="Times New Roman" w:hAnsi="Times New Roman" w:cs="Times New Roman"/>
                <w:b/>
                <w:sz w:val="24"/>
                <w:szCs w:val="24"/>
                <w:highlight w:val="yellow"/>
              </w:rPr>
            </w:pPr>
          </w:p>
        </w:tc>
      </w:tr>
      <w:tr w:rsidR="00C4327A" w:rsidTr="0024204C">
        <w:tc>
          <w:tcPr>
            <w:tcW w:w="2335" w:type="dxa"/>
          </w:tcPr>
          <w:p w:rsidR="00C4327A" w:rsidRPr="0070749D" w:rsidRDefault="00C4327A" w:rsidP="00C4327A">
            <w:pPr>
              <w:rPr>
                <w:rFonts w:ascii="Times New Roman" w:hAnsi="Times New Roman" w:cs="Times New Roman"/>
                <w:b/>
                <w:sz w:val="24"/>
                <w:szCs w:val="24"/>
              </w:rPr>
            </w:pPr>
            <w:bookmarkStart w:id="0" w:name="_GoBack" w:colFirst="1" w:colLast="1"/>
            <w:r w:rsidRPr="0070749D">
              <w:rPr>
                <w:rFonts w:ascii="Times New Roman" w:hAnsi="Times New Roman" w:cs="Times New Roman"/>
                <w:b/>
                <w:sz w:val="24"/>
                <w:szCs w:val="24"/>
              </w:rPr>
              <w:t>Approval Authority:</w:t>
            </w:r>
          </w:p>
        </w:tc>
        <w:tc>
          <w:tcPr>
            <w:tcW w:w="7015" w:type="dxa"/>
          </w:tcPr>
          <w:p w:rsidR="00CF2251" w:rsidRDefault="00CF2251" w:rsidP="00CF2251">
            <w:pPr>
              <w:rPr>
                <w:rFonts w:ascii="Times New Roman" w:hAnsi="Times New Roman" w:cs="Times New Roman"/>
                <w:b/>
                <w:sz w:val="24"/>
                <w:szCs w:val="24"/>
              </w:rPr>
            </w:pPr>
            <w:r>
              <w:rPr>
                <w:rFonts w:ascii="Times New Roman" w:hAnsi="Times New Roman" w:cs="Times New Roman"/>
                <w:b/>
                <w:sz w:val="24"/>
                <w:szCs w:val="24"/>
              </w:rPr>
              <w:t xml:space="preserve">VP, Compliance and Accreditation  </w:t>
            </w:r>
          </w:p>
          <w:p w:rsidR="00C4327A" w:rsidRPr="00EF3BCB" w:rsidRDefault="00C4327A" w:rsidP="00C4327A">
            <w:pPr>
              <w:rPr>
                <w:rFonts w:ascii="Times New Roman" w:hAnsi="Times New Roman" w:cs="Times New Roman"/>
                <w:b/>
                <w:sz w:val="24"/>
                <w:szCs w:val="24"/>
              </w:rPr>
            </w:pPr>
          </w:p>
        </w:tc>
      </w:tr>
      <w:bookmarkEnd w:id="0"/>
    </w:tbl>
    <w:p w:rsidR="002578F9" w:rsidRDefault="002578F9" w:rsidP="006E6837">
      <w:pPr>
        <w:spacing w:after="0"/>
        <w:rPr>
          <w:rFonts w:ascii="Times New Roman" w:hAnsi="Times New Roman" w:cs="Times New Roman"/>
          <w:b/>
          <w:sz w:val="24"/>
          <w:szCs w:val="24"/>
        </w:rPr>
      </w:pPr>
    </w:p>
    <w:p w:rsidR="00793CB3" w:rsidRPr="007D7D3B" w:rsidRDefault="00793CB3" w:rsidP="007D7D3B">
      <w:pPr>
        <w:spacing w:after="0"/>
        <w:rPr>
          <w:rFonts w:ascii="Times New Roman" w:hAnsi="Times New Roman" w:cs="Times New Roman"/>
          <w:b/>
          <w:sz w:val="24"/>
          <w:szCs w:val="24"/>
        </w:rPr>
      </w:pPr>
    </w:p>
    <w:p w:rsidR="009133DA" w:rsidRPr="00624185" w:rsidRDefault="009133DA" w:rsidP="00624185">
      <w:pPr>
        <w:spacing w:after="0"/>
        <w:rPr>
          <w:rFonts w:ascii="Times New Roman" w:hAnsi="Times New Roman" w:cs="Times New Roman"/>
          <w:sz w:val="24"/>
          <w:szCs w:val="24"/>
        </w:rPr>
      </w:pPr>
    </w:p>
    <w:p w:rsidR="004F5866" w:rsidRPr="008B43B1" w:rsidRDefault="004F5866" w:rsidP="008B43B1">
      <w:pPr>
        <w:spacing w:after="0"/>
        <w:rPr>
          <w:rFonts w:ascii="Times New Roman" w:hAnsi="Times New Roman" w:cs="Times New Roman"/>
          <w:sz w:val="24"/>
          <w:szCs w:val="24"/>
          <w:u w:val="single"/>
        </w:rPr>
      </w:pPr>
    </w:p>
    <w:p w:rsidR="002578F9" w:rsidRPr="007C0E79" w:rsidRDefault="002578F9" w:rsidP="007C0E79">
      <w:pPr>
        <w:spacing w:after="0"/>
        <w:rPr>
          <w:rFonts w:ascii="Times New Roman" w:hAnsi="Times New Roman" w:cs="Times New Roman"/>
          <w:b/>
          <w:sz w:val="24"/>
          <w:szCs w:val="24"/>
          <w:u w:val="single"/>
        </w:rPr>
      </w:pPr>
      <w:r w:rsidRPr="007C0E79">
        <w:rPr>
          <w:rFonts w:ascii="Times New Roman" w:hAnsi="Times New Roman" w:cs="Times New Roman"/>
          <w:b/>
          <w:sz w:val="24"/>
          <w:szCs w:val="24"/>
          <w:u w:val="single"/>
        </w:rPr>
        <w:t>Policy:</w:t>
      </w:r>
      <w:r w:rsidR="004E2999" w:rsidRPr="007C0E79">
        <w:rPr>
          <w:rFonts w:ascii="Times New Roman" w:hAnsi="Times New Roman" w:cs="Times New Roman"/>
          <w:b/>
          <w:sz w:val="24"/>
          <w:szCs w:val="24"/>
          <w:u w:val="single"/>
        </w:rPr>
        <w:t xml:space="preserve"> </w:t>
      </w:r>
    </w:p>
    <w:p w:rsidR="007C0E79" w:rsidRPr="007C0E79" w:rsidRDefault="007C0E79" w:rsidP="007C0E79">
      <w:pPr>
        <w:spacing w:after="0"/>
        <w:rPr>
          <w:rFonts w:ascii="Times New Roman" w:hAnsi="Times New Roman" w:cs="Times New Roman"/>
          <w:sz w:val="24"/>
          <w:szCs w:val="24"/>
        </w:rPr>
      </w:pPr>
    </w:p>
    <w:p w:rsidR="007C0E79" w:rsidRPr="007C0E79" w:rsidRDefault="00196A30" w:rsidP="007C0E79">
      <w:pPr>
        <w:spacing w:after="0"/>
        <w:rPr>
          <w:rFonts w:ascii="Times New Roman" w:hAnsi="Times New Roman" w:cs="Times New Roman"/>
          <w:sz w:val="24"/>
          <w:szCs w:val="24"/>
        </w:rPr>
      </w:pPr>
      <w:r>
        <w:rPr>
          <w:rFonts w:ascii="Times New Roman" w:hAnsi="Times New Roman" w:cs="Times New Roman"/>
          <w:sz w:val="24"/>
          <w:szCs w:val="24"/>
        </w:rPr>
        <w:t>Company</w:t>
      </w:r>
      <w:r w:rsidR="007C0E79" w:rsidRPr="007C0E79">
        <w:rPr>
          <w:rFonts w:ascii="Times New Roman" w:hAnsi="Times New Roman" w:cs="Times New Roman"/>
          <w:sz w:val="24"/>
          <w:szCs w:val="24"/>
        </w:rPr>
        <w:t xml:space="preserve"> provides teleworking arrangements to </w:t>
      </w:r>
      <w:r>
        <w:rPr>
          <w:rFonts w:ascii="Times New Roman" w:hAnsi="Times New Roman" w:cs="Times New Roman"/>
          <w:sz w:val="24"/>
          <w:szCs w:val="24"/>
        </w:rPr>
        <w:t>staff</w:t>
      </w:r>
      <w:r w:rsidR="007C0E79" w:rsidRPr="007C0E79">
        <w:rPr>
          <w:rFonts w:ascii="Times New Roman" w:hAnsi="Times New Roman" w:cs="Times New Roman"/>
          <w:sz w:val="24"/>
          <w:szCs w:val="24"/>
        </w:rPr>
        <w:t xml:space="preserve"> when it is mutually beneficial to both parties. The policy defines teleworking, describes the requirements for teleworking agreements, and outlines the responsibilities of both parties.</w:t>
      </w:r>
    </w:p>
    <w:p w:rsidR="007C0E79" w:rsidRPr="007C0E79" w:rsidRDefault="007C0E79" w:rsidP="007C0E79">
      <w:pPr>
        <w:spacing w:after="0"/>
        <w:rPr>
          <w:rFonts w:ascii="Times New Roman" w:hAnsi="Times New Roman" w:cs="Times New Roman"/>
          <w:sz w:val="24"/>
          <w:szCs w:val="24"/>
        </w:rPr>
      </w:pPr>
    </w:p>
    <w:p w:rsidR="007C0E79" w:rsidRPr="007C0E79" w:rsidRDefault="00196A30" w:rsidP="007C0E79">
      <w:pPr>
        <w:spacing w:after="0"/>
        <w:rPr>
          <w:rFonts w:ascii="Times New Roman" w:hAnsi="Times New Roman" w:cs="Times New Roman"/>
          <w:sz w:val="24"/>
          <w:szCs w:val="24"/>
        </w:rPr>
      </w:pPr>
      <w:r>
        <w:rPr>
          <w:rFonts w:ascii="Times New Roman" w:hAnsi="Times New Roman" w:cs="Times New Roman"/>
          <w:sz w:val="24"/>
          <w:szCs w:val="24"/>
        </w:rPr>
        <w:t xml:space="preserve">Refer to Section D </w:t>
      </w:r>
      <w:r w:rsidR="00456C63">
        <w:rPr>
          <w:rFonts w:ascii="Times New Roman" w:hAnsi="Times New Roman" w:cs="Times New Roman"/>
          <w:sz w:val="24"/>
          <w:szCs w:val="24"/>
        </w:rPr>
        <w:t xml:space="preserve">herein </w:t>
      </w:r>
      <w:r>
        <w:rPr>
          <w:rFonts w:ascii="Times New Roman" w:hAnsi="Times New Roman" w:cs="Times New Roman"/>
          <w:sz w:val="24"/>
          <w:szCs w:val="24"/>
        </w:rPr>
        <w:t xml:space="preserve">for procedures regarding </w:t>
      </w:r>
      <w:r w:rsidR="007C0E79" w:rsidRPr="007C0E79">
        <w:rPr>
          <w:rFonts w:ascii="Times New Roman" w:hAnsi="Times New Roman" w:cs="Times New Roman"/>
          <w:sz w:val="24"/>
          <w:szCs w:val="24"/>
        </w:rPr>
        <w:t>teleworking during inclement weather and emergency disruption</w:t>
      </w:r>
      <w:r>
        <w:rPr>
          <w:rFonts w:ascii="Times New Roman" w:hAnsi="Times New Roman" w:cs="Times New Roman"/>
          <w:sz w:val="24"/>
          <w:szCs w:val="24"/>
        </w:rPr>
        <w:t>s.</w:t>
      </w:r>
    </w:p>
    <w:p w:rsidR="007C0E79" w:rsidRPr="007C0E79" w:rsidRDefault="007C0E79" w:rsidP="007C0E79">
      <w:pPr>
        <w:spacing w:after="0"/>
        <w:rPr>
          <w:rFonts w:ascii="Times New Roman" w:hAnsi="Times New Roman" w:cs="Times New Roman"/>
          <w:b/>
          <w:sz w:val="24"/>
          <w:szCs w:val="24"/>
        </w:rPr>
      </w:pPr>
      <w:r w:rsidRPr="007C0E79">
        <w:rPr>
          <w:rFonts w:ascii="Times New Roman" w:hAnsi="Times New Roman" w:cs="Times New Roman"/>
          <w:sz w:val="24"/>
          <w:szCs w:val="24"/>
        </w:rPr>
        <w:t xml:space="preserve"> </w:t>
      </w:r>
    </w:p>
    <w:p w:rsidR="007C0E79" w:rsidRPr="007C0E79" w:rsidRDefault="007C0E79" w:rsidP="007C0E79">
      <w:pPr>
        <w:spacing w:after="0"/>
        <w:rPr>
          <w:rFonts w:ascii="Times New Roman" w:hAnsi="Times New Roman" w:cs="Times New Roman"/>
          <w:b/>
          <w:sz w:val="24"/>
          <w:szCs w:val="24"/>
          <w:u w:val="single"/>
        </w:rPr>
      </w:pPr>
      <w:r w:rsidRPr="007C0E79">
        <w:rPr>
          <w:rFonts w:ascii="Times New Roman" w:hAnsi="Times New Roman" w:cs="Times New Roman"/>
          <w:b/>
          <w:sz w:val="24"/>
          <w:szCs w:val="24"/>
          <w:u w:val="single"/>
        </w:rPr>
        <w:t>Procedure:</w:t>
      </w:r>
    </w:p>
    <w:p w:rsidR="007C0E79" w:rsidRPr="00196A30"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sz w:val="24"/>
          <w:szCs w:val="24"/>
        </w:rPr>
      </w:pPr>
      <w:r w:rsidRPr="00196A30">
        <w:rPr>
          <w:rFonts w:ascii="Times New Roman" w:hAnsi="Times New Roman" w:cs="Times New Roman"/>
          <w:sz w:val="24"/>
          <w:szCs w:val="24"/>
        </w:rPr>
        <w:t>Teleworking</w:t>
      </w:r>
      <w:r w:rsidRPr="007C0E79">
        <w:rPr>
          <w:rFonts w:ascii="Times New Roman" w:hAnsi="Times New Roman" w:cs="Times New Roman"/>
          <w:b/>
          <w:sz w:val="24"/>
          <w:szCs w:val="24"/>
        </w:rPr>
        <w:t xml:space="preserve"> </w:t>
      </w:r>
      <w:r w:rsidRPr="007C0E79">
        <w:rPr>
          <w:rFonts w:ascii="Times New Roman" w:hAnsi="Times New Roman" w:cs="Times New Roman"/>
          <w:sz w:val="24"/>
          <w:szCs w:val="24"/>
        </w:rPr>
        <w:t>is defined as any work arrangement that allows</w:t>
      </w:r>
      <w:r w:rsidR="00B21C92">
        <w:rPr>
          <w:rFonts w:ascii="Times New Roman" w:hAnsi="Times New Roman" w:cs="Times New Roman"/>
          <w:sz w:val="24"/>
          <w:szCs w:val="24"/>
        </w:rPr>
        <w:t xml:space="preserve"> staff</w:t>
      </w:r>
      <w:r w:rsidRPr="007C0E79">
        <w:rPr>
          <w:rFonts w:ascii="Times New Roman" w:hAnsi="Times New Roman" w:cs="Times New Roman"/>
          <w:sz w:val="24"/>
          <w:szCs w:val="24"/>
        </w:rPr>
        <w:t xml:space="preserve"> to work outside of their primary </w:t>
      </w:r>
      <w:r w:rsidR="00CB056C">
        <w:rPr>
          <w:rFonts w:ascii="Times New Roman" w:hAnsi="Times New Roman" w:cs="Times New Roman"/>
          <w:sz w:val="24"/>
          <w:szCs w:val="24"/>
        </w:rPr>
        <w:t xml:space="preserve">on-site work location </w:t>
      </w:r>
      <w:r w:rsidRPr="007C0E79">
        <w:rPr>
          <w:rFonts w:ascii="Times New Roman" w:hAnsi="Times New Roman" w:cs="Times New Roman"/>
          <w:sz w:val="24"/>
          <w:szCs w:val="24"/>
        </w:rPr>
        <w:t xml:space="preserve">at an alternate location, on a regular basis, at least one (1) day per week, pursuant to an approved </w:t>
      </w:r>
      <w:r w:rsidR="00CB056C">
        <w:rPr>
          <w:rFonts w:ascii="Times New Roman" w:hAnsi="Times New Roman" w:cs="Times New Roman"/>
          <w:sz w:val="24"/>
          <w:szCs w:val="24"/>
        </w:rPr>
        <w:t>Teleworking Security A</w:t>
      </w:r>
      <w:r w:rsidR="00CB056C" w:rsidRPr="007C0E79">
        <w:rPr>
          <w:rFonts w:ascii="Times New Roman" w:hAnsi="Times New Roman" w:cs="Times New Roman"/>
          <w:sz w:val="24"/>
          <w:szCs w:val="24"/>
        </w:rPr>
        <w:t>greement</w:t>
      </w:r>
      <w:r w:rsidR="00CB056C">
        <w:rPr>
          <w:rFonts w:ascii="Times New Roman" w:hAnsi="Times New Roman" w:cs="Times New Roman"/>
          <w:sz w:val="24"/>
          <w:szCs w:val="24"/>
        </w:rPr>
        <w:t xml:space="preserve"> (HL-4.0A)</w:t>
      </w:r>
      <w:r w:rsidRPr="007C0E79">
        <w:rPr>
          <w:rFonts w:ascii="Times New Roman" w:hAnsi="Times New Roman" w:cs="Times New Roman"/>
          <w:sz w:val="24"/>
          <w:szCs w:val="24"/>
        </w:rPr>
        <w:t>.</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sz w:val="24"/>
          <w:szCs w:val="24"/>
        </w:rPr>
      </w:pPr>
      <w:r w:rsidRPr="007C0E79">
        <w:rPr>
          <w:rFonts w:ascii="Times New Roman" w:hAnsi="Times New Roman" w:cs="Times New Roman"/>
          <w:sz w:val="24"/>
          <w:szCs w:val="24"/>
        </w:rPr>
        <w:t>Occasional, non-regularly occurring, out-of-office work arrangements may be allowed on a case-by-case basis if approv</w:t>
      </w:r>
      <w:r w:rsidR="00C30D68">
        <w:rPr>
          <w:rFonts w:ascii="Times New Roman" w:hAnsi="Times New Roman" w:cs="Times New Roman"/>
          <w:sz w:val="24"/>
          <w:szCs w:val="24"/>
        </w:rPr>
        <w:t xml:space="preserve">ed by the employee’s </w:t>
      </w:r>
      <w:r w:rsidR="00596F85">
        <w:rPr>
          <w:rFonts w:ascii="Times New Roman" w:hAnsi="Times New Roman" w:cs="Times New Roman"/>
          <w:sz w:val="24"/>
          <w:szCs w:val="24"/>
        </w:rPr>
        <w:t xml:space="preserve">Operations </w:t>
      </w:r>
      <w:r w:rsidR="00C30D68">
        <w:rPr>
          <w:rFonts w:ascii="Times New Roman" w:hAnsi="Times New Roman" w:cs="Times New Roman"/>
          <w:sz w:val="24"/>
          <w:szCs w:val="24"/>
        </w:rPr>
        <w:t xml:space="preserve">Manager. A prospective </w:t>
      </w:r>
      <w:r w:rsidRPr="007C0E79">
        <w:rPr>
          <w:rFonts w:ascii="Times New Roman" w:hAnsi="Times New Roman" w:cs="Times New Roman"/>
          <w:sz w:val="24"/>
          <w:szCs w:val="24"/>
        </w:rPr>
        <w:t xml:space="preserve">teleworker </w:t>
      </w:r>
      <w:r w:rsidR="00C30D68">
        <w:rPr>
          <w:rFonts w:ascii="Times New Roman" w:hAnsi="Times New Roman" w:cs="Times New Roman"/>
          <w:sz w:val="24"/>
          <w:szCs w:val="24"/>
        </w:rPr>
        <w:t xml:space="preserve">is required </w:t>
      </w:r>
      <w:r w:rsidRPr="007C0E79">
        <w:rPr>
          <w:rFonts w:ascii="Times New Roman" w:hAnsi="Times New Roman" w:cs="Times New Roman"/>
          <w:sz w:val="24"/>
          <w:szCs w:val="24"/>
        </w:rPr>
        <w:t>to have a secure</w:t>
      </w:r>
      <w:r w:rsidR="008B0FBE">
        <w:rPr>
          <w:rFonts w:ascii="Times New Roman" w:hAnsi="Times New Roman" w:cs="Times New Roman"/>
          <w:sz w:val="24"/>
          <w:szCs w:val="24"/>
        </w:rPr>
        <w:t xml:space="preserve"> work</w:t>
      </w:r>
      <w:r w:rsidR="00D93550">
        <w:rPr>
          <w:rFonts w:ascii="Times New Roman" w:hAnsi="Times New Roman" w:cs="Times New Roman"/>
          <w:sz w:val="24"/>
          <w:szCs w:val="24"/>
        </w:rPr>
        <w:t>space</w:t>
      </w:r>
      <w:r w:rsidRPr="007C0E79">
        <w:rPr>
          <w:rFonts w:ascii="Times New Roman" w:hAnsi="Times New Roman" w:cs="Times New Roman"/>
          <w:sz w:val="24"/>
          <w:szCs w:val="24"/>
        </w:rPr>
        <w:t xml:space="preserve"> dedicated in their own residence or they will not be consid</w:t>
      </w:r>
      <w:r w:rsidR="00C30D68">
        <w:rPr>
          <w:rFonts w:ascii="Times New Roman" w:hAnsi="Times New Roman" w:cs="Times New Roman"/>
          <w:sz w:val="24"/>
          <w:szCs w:val="24"/>
        </w:rPr>
        <w:t xml:space="preserve">ered for </w:t>
      </w:r>
      <w:proofErr w:type="gramStart"/>
      <w:r w:rsidR="00C30D68">
        <w:rPr>
          <w:rFonts w:ascii="Times New Roman" w:hAnsi="Times New Roman" w:cs="Times New Roman"/>
          <w:sz w:val="24"/>
          <w:szCs w:val="24"/>
        </w:rPr>
        <w:t>an a</w:t>
      </w:r>
      <w:proofErr w:type="gramEnd"/>
      <w:r w:rsidR="006F72C8">
        <w:rPr>
          <w:rFonts w:ascii="Times New Roman" w:hAnsi="Times New Roman" w:cs="Times New Roman"/>
          <w:sz w:val="24"/>
          <w:szCs w:val="24"/>
        </w:rPr>
        <w:t xml:space="preserve"> tel</w:t>
      </w:r>
      <w:r w:rsidR="00BA2DA7">
        <w:rPr>
          <w:rFonts w:ascii="Times New Roman" w:hAnsi="Times New Roman" w:cs="Times New Roman"/>
          <w:sz w:val="24"/>
          <w:szCs w:val="24"/>
        </w:rPr>
        <w:t>e</w:t>
      </w:r>
      <w:r w:rsidR="006F72C8">
        <w:rPr>
          <w:rFonts w:ascii="Times New Roman" w:hAnsi="Times New Roman" w:cs="Times New Roman"/>
          <w:sz w:val="24"/>
          <w:szCs w:val="24"/>
        </w:rPr>
        <w:t>working</w:t>
      </w:r>
      <w:r w:rsidR="00C30D68">
        <w:rPr>
          <w:rFonts w:ascii="Times New Roman" w:hAnsi="Times New Roman" w:cs="Times New Roman"/>
          <w:sz w:val="24"/>
          <w:szCs w:val="24"/>
        </w:rPr>
        <w:t xml:space="preserve"> assignment. </w:t>
      </w:r>
      <w:r w:rsidR="00D93550">
        <w:rPr>
          <w:rFonts w:ascii="Times New Roman" w:hAnsi="Times New Roman" w:cs="Times New Roman"/>
          <w:sz w:val="24"/>
          <w:szCs w:val="24"/>
        </w:rPr>
        <w:t>Any ex</w:t>
      </w:r>
      <w:r w:rsidR="00C30D68">
        <w:rPr>
          <w:rFonts w:ascii="Times New Roman" w:hAnsi="Times New Roman" w:cs="Times New Roman"/>
          <w:sz w:val="24"/>
          <w:szCs w:val="24"/>
        </w:rPr>
        <w:t xml:space="preserve">ceptions </w:t>
      </w:r>
      <w:r w:rsidR="00D93550">
        <w:rPr>
          <w:rFonts w:ascii="Times New Roman" w:hAnsi="Times New Roman" w:cs="Times New Roman"/>
          <w:sz w:val="24"/>
          <w:szCs w:val="24"/>
        </w:rPr>
        <w:t>to the teleworking requirements must be approved by the Vice President, Operational Development</w:t>
      </w:r>
      <w:r w:rsidRPr="007C0E79">
        <w:rPr>
          <w:rFonts w:ascii="Times New Roman" w:hAnsi="Times New Roman" w:cs="Times New Roman"/>
          <w:sz w:val="24"/>
          <w:szCs w:val="24"/>
        </w:rPr>
        <w:t xml:space="preserve">. In situations where an active employee has a shared residence with a former </w:t>
      </w:r>
      <w:r w:rsidR="00C30D68">
        <w:rPr>
          <w:rFonts w:ascii="Times New Roman" w:hAnsi="Times New Roman" w:cs="Times New Roman"/>
          <w:sz w:val="24"/>
          <w:szCs w:val="24"/>
        </w:rPr>
        <w:t xml:space="preserve">Company </w:t>
      </w:r>
      <w:r w:rsidRPr="007C0E79">
        <w:rPr>
          <w:rFonts w:ascii="Times New Roman" w:hAnsi="Times New Roman" w:cs="Times New Roman"/>
          <w:sz w:val="24"/>
          <w:szCs w:val="24"/>
        </w:rPr>
        <w:t xml:space="preserve">employee, senior management reserves the right to withhold a teleworking assignment to mitigate security risks to protected data, physical property, and/or intellectual property.  </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sz w:val="24"/>
          <w:szCs w:val="24"/>
        </w:rPr>
      </w:pPr>
      <w:r w:rsidRPr="007C0E79">
        <w:rPr>
          <w:rFonts w:ascii="Times New Roman" w:hAnsi="Times New Roman" w:cs="Times New Roman"/>
          <w:sz w:val="24"/>
          <w:szCs w:val="24"/>
        </w:rPr>
        <w:t>Recommendations for teleworking ass</w:t>
      </w:r>
      <w:r w:rsidR="00027FBD">
        <w:rPr>
          <w:rFonts w:ascii="Times New Roman" w:hAnsi="Times New Roman" w:cs="Times New Roman"/>
          <w:sz w:val="24"/>
          <w:szCs w:val="24"/>
        </w:rPr>
        <w:t xml:space="preserve">ignments from Corporate IT and </w:t>
      </w:r>
      <w:r w:rsidR="00C92C74">
        <w:rPr>
          <w:rFonts w:ascii="Times New Roman" w:hAnsi="Times New Roman" w:cs="Times New Roman"/>
          <w:sz w:val="24"/>
          <w:szCs w:val="24"/>
        </w:rPr>
        <w:t>Manager, Compliance and Quality</w:t>
      </w:r>
      <w:r w:rsidR="00027FBD">
        <w:rPr>
          <w:rFonts w:ascii="Times New Roman" w:hAnsi="Times New Roman" w:cs="Times New Roman"/>
          <w:sz w:val="24"/>
          <w:szCs w:val="24"/>
        </w:rPr>
        <w:t xml:space="preserve"> </w:t>
      </w:r>
      <w:r w:rsidR="00C30D68">
        <w:rPr>
          <w:rFonts w:ascii="Times New Roman" w:hAnsi="Times New Roman" w:cs="Times New Roman"/>
          <w:sz w:val="24"/>
          <w:szCs w:val="24"/>
        </w:rPr>
        <w:t xml:space="preserve">are presented to the </w:t>
      </w:r>
      <w:r w:rsidR="006F1D1D">
        <w:rPr>
          <w:rFonts w:ascii="Times New Roman" w:hAnsi="Times New Roman" w:cs="Times New Roman"/>
          <w:sz w:val="24"/>
          <w:szCs w:val="24"/>
        </w:rPr>
        <w:t xml:space="preserve">teleworker’s </w:t>
      </w:r>
      <w:r w:rsidR="00D93550">
        <w:rPr>
          <w:rFonts w:ascii="Times New Roman" w:hAnsi="Times New Roman" w:cs="Times New Roman"/>
          <w:sz w:val="24"/>
          <w:szCs w:val="24"/>
        </w:rPr>
        <w:t xml:space="preserve">Operations </w:t>
      </w:r>
      <w:r w:rsidR="006F1D1D">
        <w:rPr>
          <w:rFonts w:ascii="Times New Roman" w:hAnsi="Times New Roman" w:cs="Times New Roman"/>
          <w:sz w:val="24"/>
          <w:szCs w:val="24"/>
        </w:rPr>
        <w:t>Manager, Senior Vice President of Operations, Chief Operating</w:t>
      </w:r>
      <w:r w:rsidR="00990DA5">
        <w:rPr>
          <w:rFonts w:ascii="Times New Roman" w:hAnsi="Times New Roman" w:cs="Times New Roman"/>
          <w:sz w:val="24"/>
          <w:szCs w:val="24"/>
        </w:rPr>
        <w:t>/Financial</w:t>
      </w:r>
      <w:r w:rsidR="006F1D1D">
        <w:rPr>
          <w:rFonts w:ascii="Times New Roman" w:hAnsi="Times New Roman" w:cs="Times New Roman"/>
          <w:sz w:val="24"/>
          <w:szCs w:val="24"/>
        </w:rPr>
        <w:t xml:space="preserve"> Officer,</w:t>
      </w:r>
      <w:r w:rsidR="00040ADE">
        <w:rPr>
          <w:rFonts w:ascii="Times New Roman" w:hAnsi="Times New Roman" w:cs="Times New Roman"/>
          <w:sz w:val="24"/>
          <w:szCs w:val="24"/>
        </w:rPr>
        <w:t xml:space="preserve"> </w:t>
      </w:r>
      <w:r w:rsidR="00D93550">
        <w:rPr>
          <w:rFonts w:ascii="Times New Roman" w:hAnsi="Times New Roman" w:cs="Times New Roman"/>
          <w:sz w:val="24"/>
          <w:szCs w:val="24"/>
        </w:rPr>
        <w:t xml:space="preserve">Vice President, Operational Development, </w:t>
      </w:r>
      <w:r w:rsidR="00040ADE">
        <w:rPr>
          <w:rFonts w:ascii="Times New Roman" w:hAnsi="Times New Roman" w:cs="Times New Roman"/>
          <w:sz w:val="24"/>
          <w:szCs w:val="24"/>
        </w:rPr>
        <w:t xml:space="preserve">and/or </w:t>
      </w:r>
      <w:r w:rsidRPr="002F3189">
        <w:rPr>
          <w:rFonts w:ascii="Times New Roman" w:hAnsi="Times New Roman" w:cs="Times New Roman"/>
          <w:sz w:val="24"/>
          <w:szCs w:val="24"/>
        </w:rPr>
        <w:t xml:space="preserve">Human </w:t>
      </w:r>
      <w:r w:rsidR="006F1D1D" w:rsidRPr="002F3189">
        <w:rPr>
          <w:rFonts w:ascii="Times New Roman" w:hAnsi="Times New Roman" w:cs="Times New Roman"/>
          <w:sz w:val="24"/>
          <w:szCs w:val="24"/>
        </w:rPr>
        <w:t>Capital Business</w:t>
      </w:r>
      <w:r w:rsidRPr="002F3189">
        <w:rPr>
          <w:rFonts w:ascii="Times New Roman" w:hAnsi="Times New Roman" w:cs="Times New Roman"/>
          <w:sz w:val="24"/>
          <w:szCs w:val="24"/>
        </w:rPr>
        <w:t xml:space="preserve"> </w:t>
      </w:r>
      <w:r w:rsidR="00040ADE" w:rsidRPr="002F3189">
        <w:rPr>
          <w:rFonts w:ascii="Times New Roman" w:hAnsi="Times New Roman" w:cs="Times New Roman"/>
          <w:sz w:val="24"/>
          <w:szCs w:val="24"/>
        </w:rPr>
        <w:t>Partner</w:t>
      </w:r>
      <w:r w:rsidR="00040ADE">
        <w:rPr>
          <w:rFonts w:ascii="Times New Roman" w:hAnsi="Times New Roman" w:cs="Times New Roman"/>
          <w:sz w:val="24"/>
          <w:szCs w:val="24"/>
        </w:rPr>
        <w:t xml:space="preserve"> </w:t>
      </w:r>
      <w:r w:rsidRPr="007C0E79">
        <w:rPr>
          <w:rFonts w:ascii="Times New Roman" w:hAnsi="Times New Roman" w:cs="Times New Roman"/>
          <w:sz w:val="24"/>
          <w:szCs w:val="24"/>
        </w:rPr>
        <w:t>before final approv</w:t>
      </w:r>
      <w:r w:rsidR="00C30D68">
        <w:rPr>
          <w:rFonts w:ascii="Times New Roman" w:hAnsi="Times New Roman" w:cs="Times New Roman"/>
          <w:sz w:val="24"/>
          <w:szCs w:val="24"/>
        </w:rPr>
        <w:t xml:space="preserve">al or denial is made. A formal Teleworking </w:t>
      </w:r>
      <w:r w:rsidR="00C30D68">
        <w:rPr>
          <w:rFonts w:ascii="Times New Roman" w:hAnsi="Times New Roman" w:cs="Times New Roman"/>
          <w:sz w:val="24"/>
          <w:szCs w:val="24"/>
        </w:rPr>
        <w:lastRenderedPageBreak/>
        <w:t>Security A</w:t>
      </w:r>
      <w:r w:rsidRPr="007C0E79">
        <w:rPr>
          <w:rFonts w:ascii="Times New Roman" w:hAnsi="Times New Roman" w:cs="Times New Roman"/>
          <w:sz w:val="24"/>
          <w:szCs w:val="24"/>
        </w:rPr>
        <w:t xml:space="preserve">greement </w:t>
      </w:r>
      <w:r w:rsidR="00D93550">
        <w:rPr>
          <w:rFonts w:ascii="Times New Roman" w:hAnsi="Times New Roman" w:cs="Times New Roman"/>
          <w:sz w:val="24"/>
          <w:szCs w:val="24"/>
        </w:rPr>
        <w:t xml:space="preserve">may be </w:t>
      </w:r>
      <w:r w:rsidRPr="007C0E79">
        <w:rPr>
          <w:rFonts w:ascii="Times New Roman" w:hAnsi="Times New Roman" w:cs="Times New Roman"/>
          <w:sz w:val="24"/>
          <w:szCs w:val="24"/>
        </w:rPr>
        <w:t>required for occasional teleworking arrangement</w:t>
      </w:r>
      <w:r w:rsidR="00C30D68">
        <w:rPr>
          <w:rFonts w:ascii="Times New Roman" w:hAnsi="Times New Roman" w:cs="Times New Roman"/>
          <w:sz w:val="24"/>
          <w:szCs w:val="24"/>
        </w:rPr>
        <w:t>s and a</w:t>
      </w:r>
      <w:r w:rsidR="00D93550">
        <w:rPr>
          <w:rFonts w:ascii="Times New Roman" w:hAnsi="Times New Roman" w:cs="Times New Roman"/>
          <w:sz w:val="24"/>
          <w:szCs w:val="24"/>
        </w:rPr>
        <w:t>n Operations</w:t>
      </w:r>
      <w:r w:rsidR="00C30D68">
        <w:rPr>
          <w:rFonts w:ascii="Times New Roman" w:hAnsi="Times New Roman" w:cs="Times New Roman"/>
          <w:sz w:val="24"/>
          <w:szCs w:val="24"/>
        </w:rPr>
        <w:t xml:space="preserve"> </w:t>
      </w:r>
      <w:r w:rsidRPr="007C0E79">
        <w:rPr>
          <w:rFonts w:ascii="Times New Roman" w:hAnsi="Times New Roman" w:cs="Times New Roman"/>
          <w:sz w:val="24"/>
          <w:szCs w:val="24"/>
        </w:rPr>
        <w:t>Manager’s approval on one occasion does not imply that future requests of a similar nature will be approved.</w:t>
      </w:r>
    </w:p>
    <w:p w:rsidR="007C0E79" w:rsidRPr="007C0E79" w:rsidRDefault="007C0E79" w:rsidP="007C0E79">
      <w:pPr>
        <w:spacing w:after="0"/>
        <w:rPr>
          <w:rFonts w:ascii="Times New Roman" w:hAnsi="Times New Roman" w:cs="Times New Roman"/>
          <w:sz w:val="24"/>
          <w:szCs w:val="24"/>
        </w:rPr>
      </w:pPr>
    </w:p>
    <w:p w:rsidR="007C0E79" w:rsidRPr="007C0E79" w:rsidRDefault="008B0FBE" w:rsidP="007C0E79">
      <w:pPr>
        <w:spacing w:after="0"/>
        <w:rPr>
          <w:rFonts w:ascii="Times New Roman" w:hAnsi="Times New Roman" w:cs="Times New Roman"/>
          <w:sz w:val="24"/>
          <w:szCs w:val="24"/>
        </w:rPr>
      </w:pPr>
      <w:r>
        <w:rPr>
          <w:rFonts w:ascii="Times New Roman" w:hAnsi="Times New Roman" w:cs="Times New Roman"/>
          <w:sz w:val="24"/>
          <w:szCs w:val="24"/>
        </w:rPr>
        <w:t>Current tenure and disciplinary status may be considerations when determining eligibility for a teleworking assignment, per management</w:t>
      </w:r>
      <w:r w:rsidR="00D93550">
        <w:rPr>
          <w:rFonts w:ascii="Times New Roman" w:hAnsi="Times New Roman" w:cs="Times New Roman"/>
          <w:sz w:val="24"/>
          <w:szCs w:val="24"/>
        </w:rPr>
        <w:t>’s</w:t>
      </w:r>
      <w:r>
        <w:rPr>
          <w:rFonts w:ascii="Times New Roman" w:hAnsi="Times New Roman" w:cs="Times New Roman"/>
          <w:sz w:val="24"/>
          <w:szCs w:val="24"/>
        </w:rPr>
        <w:t xml:space="preserve"> discretion. All</w:t>
      </w:r>
      <w:r w:rsidR="007C0E79" w:rsidRPr="007C0E79">
        <w:rPr>
          <w:rFonts w:ascii="Times New Roman" w:hAnsi="Times New Roman" w:cs="Times New Roman"/>
          <w:sz w:val="24"/>
          <w:szCs w:val="24"/>
        </w:rPr>
        <w:t xml:space="preserve"> </w:t>
      </w:r>
      <w:r w:rsidR="006F1D1D">
        <w:rPr>
          <w:rFonts w:ascii="Times New Roman" w:hAnsi="Times New Roman" w:cs="Times New Roman"/>
          <w:sz w:val="24"/>
          <w:szCs w:val="24"/>
        </w:rPr>
        <w:t>teleworkers</w:t>
      </w:r>
      <w:r w:rsidR="007C0E79" w:rsidRPr="007C0E79">
        <w:rPr>
          <w:rFonts w:ascii="Times New Roman" w:hAnsi="Times New Roman" w:cs="Times New Roman"/>
          <w:sz w:val="24"/>
          <w:szCs w:val="24"/>
        </w:rPr>
        <w:t xml:space="preserve"> mu</w:t>
      </w:r>
      <w:r w:rsidR="00C30D68">
        <w:rPr>
          <w:rFonts w:ascii="Times New Roman" w:hAnsi="Times New Roman" w:cs="Times New Roman"/>
          <w:sz w:val="24"/>
          <w:szCs w:val="24"/>
        </w:rPr>
        <w:t>st acknowledge and sign a T</w:t>
      </w:r>
      <w:r w:rsidR="007C0E79" w:rsidRPr="007C0E79">
        <w:rPr>
          <w:rFonts w:ascii="Times New Roman" w:hAnsi="Times New Roman" w:cs="Times New Roman"/>
          <w:sz w:val="24"/>
          <w:szCs w:val="24"/>
        </w:rPr>
        <w:t xml:space="preserve">eleworking </w:t>
      </w:r>
      <w:r w:rsidR="00C30D68">
        <w:rPr>
          <w:rFonts w:ascii="Times New Roman" w:hAnsi="Times New Roman" w:cs="Times New Roman"/>
          <w:sz w:val="24"/>
          <w:szCs w:val="24"/>
        </w:rPr>
        <w:t>Security A</w:t>
      </w:r>
      <w:r w:rsidR="007C0E79" w:rsidRPr="007C0E79">
        <w:rPr>
          <w:rFonts w:ascii="Times New Roman" w:hAnsi="Times New Roman" w:cs="Times New Roman"/>
          <w:sz w:val="24"/>
          <w:szCs w:val="24"/>
        </w:rPr>
        <w:t xml:space="preserve">greement. In some cases, </w:t>
      </w:r>
      <w:r w:rsidR="00C30D68">
        <w:rPr>
          <w:rFonts w:ascii="Times New Roman" w:hAnsi="Times New Roman" w:cs="Times New Roman"/>
          <w:sz w:val="24"/>
          <w:szCs w:val="24"/>
        </w:rPr>
        <w:t xml:space="preserve">Company </w:t>
      </w:r>
      <w:r w:rsidR="007C0E79" w:rsidRPr="007C0E79">
        <w:rPr>
          <w:rFonts w:ascii="Times New Roman" w:hAnsi="Times New Roman" w:cs="Times New Roman"/>
          <w:sz w:val="24"/>
          <w:szCs w:val="24"/>
        </w:rPr>
        <w:t>may establish new or open positions in which teleworking is an expected condition of employment. For those designated teleworking positions, the job announcement will describe the teleworking requirement and the ability to work effectively and efficiently from an alternative worksite</w:t>
      </w:r>
      <w:r w:rsidR="00C30D68">
        <w:rPr>
          <w:rFonts w:ascii="Times New Roman" w:hAnsi="Times New Roman" w:cs="Times New Roman"/>
          <w:sz w:val="24"/>
          <w:szCs w:val="24"/>
        </w:rPr>
        <w:t xml:space="preserve"> location, and this will be </w:t>
      </w:r>
      <w:r w:rsidR="007C0E79" w:rsidRPr="007C0E79">
        <w:rPr>
          <w:rFonts w:ascii="Times New Roman" w:hAnsi="Times New Roman" w:cs="Times New Roman"/>
          <w:sz w:val="24"/>
          <w:szCs w:val="24"/>
        </w:rPr>
        <w:t>a qualification for the position.</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b/>
          <w:sz w:val="24"/>
          <w:szCs w:val="24"/>
        </w:rPr>
      </w:pPr>
      <w:r w:rsidRPr="007C0E79">
        <w:rPr>
          <w:rFonts w:ascii="Times New Roman" w:hAnsi="Times New Roman" w:cs="Times New Roman"/>
          <w:b/>
          <w:sz w:val="24"/>
          <w:szCs w:val="24"/>
        </w:rPr>
        <w:t>Exception for On-Site Staff:</w:t>
      </w:r>
    </w:p>
    <w:p w:rsidR="007C0E79" w:rsidRPr="007C0E79" w:rsidRDefault="00C30D68" w:rsidP="007C0E79">
      <w:pPr>
        <w:spacing w:after="0"/>
        <w:rPr>
          <w:rFonts w:ascii="Times New Roman" w:hAnsi="Times New Roman" w:cs="Times New Roman"/>
          <w:sz w:val="24"/>
          <w:szCs w:val="24"/>
        </w:rPr>
      </w:pPr>
      <w:r>
        <w:rPr>
          <w:rFonts w:ascii="Times New Roman" w:hAnsi="Times New Roman" w:cs="Times New Roman"/>
          <w:sz w:val="24"/>
          <w:szCs w:val="24"/>
        </w:rPr>
        <w:t>Company</w:t>
      </w:r>
      <w:r w:rsidRPr="007C0E79">
        <w:rPr>
          <w:rFonts w:ascii="Times New Roman" w:hAnsi="Times New Roman" w:cs="Times New Roman"/>
          <w:sz w:val="24"/>
          <w:szCs w:val="24"/>
        </w:rPr>
        <w:t xml:space="preserve"> employees</w:t>
      </w:r>
      <w:r w:rsidR="007C0E79" w:rsidRPr="007C0E79">
        <w:rPr>
          <w:rFonts w:ascii="Times New Roman" w:hAnsi="Times New Roman" w:cs="Times New Roman"/>
          <w:sz w:val="24"/>
          <w:szCs w:val="24"/>
        </w:rPr>
        <w:t xml:space="preserve"> generally perform their job duties at on-site facilities. However, given the nature of the work, it is an accepted practice for certain employees to conduct their work activities on varied schedules and in alternate locations as appropria</w:t>
      </w:r>
      <w:r w:rsidR="00983427">
        <w:rPr>
          <w:rFonts w:ascii="Times New Roman" w:hAnsi="Times New Roman" w:cs="Times New Roman"/>
          <w:sz w:val="24"/>
          <w:szCs w:val="24"/>
        </w:rPr>
        <w:t>te. In circumstances involving staff</w:t>
      </w:r>
      <w:r w:rsidR="007C0E79" w:rsidRPr="007C0E79">
        <w:rPr>
          <w:rFonts w:ascii="Times New Roman" w:hAnsi="Times New Roman" w:cs="Times New Roman"/>
          <w:sz w:val="24"/>
          <w:szCs w:val="24"/>
        </w:rPr>
        <w:t xml:space="preserve"> with on-site workstations, </w:t>
      </w:r>
      <w:r w:rsidR="00D93550">
        <w:rPr>
          <w:rFonts w:ascii="Times New Roman" w:hAnsi="Times New Roman" w:cs="Times New Roman"/>
          <w:sz w:val="24"/>
          <w:szCs w:val="24"/>
        </w:rPr>
        <w:t>a formal Teleworking Security Agreement is</w:t>
      </w:r>
      <w:r w:rsidR="007C0E79" w:rsidRPr="007C0E79">
        <w:rPr>
          <w:rFonts w:ascii="Times New Roman" w:hAnsi="Times New Roman" w:cs="Times New Roman"/>
          <w:sz w:val="24"/>
          <w:szCs w:val="24"/>
        </w:rPr>
        <w:t xml:space="preserve"> not required. If there is a need for a teleworker t</w:t>
      </w:r>
      <w:r w:rsidR="00983427">
        <w:rPr>
          <w:rFonts w:ascii="Times New Roman" w:hAnsi="Times New Roman" w:cs="Times New Roman"/>
          <w:sz w:val="24"/>
          <w:szCs w:val="24"/>
        </w:rPr>
        <w:t>o work on-site, the employee’s M</w:t>
      </w:r>
      <w:r w:rsidR="007C0E79" w:rsidRPr="007C0E79">
        <w:rPr>
          <w:rFonts w:ascii="Times New Roman" w:hAnsi="Times New Roman" w:cs="Times New Roman"/>
          <w:sz w:val="24"/>
          <w:szCs w:val="24"/>
        </w:rPr>
        <w:t>anager will attempt</w:t>
      </w:r>
      <w:r w:rsidR="00D93550">
        <w:rPr>
          <w:rFonts w:ascii="Times New Roman" w:hAnsi="Times New Roman" w:cs="Times New Roman"/>
          <w:sz w:val="24"/>
          <w:szCs w:val="24"/>
        </w:rPr>
        <w:t xml:space="preserve"> to make available on onsite</w:t>
      </w:r>
      <w:r w:rsidR="007C0E79" w:rsidRPr="007C0E79">
        <w:rPr>
          <w:rFonts w:ascii="Times New Roman" w:hAnsi="Times New Roman" w:cs="Times New Roman"/>
          <w:sz w:val="24"/>
          <w:szCs w:val="24"/>
        </w:rPr>
        <w:t xml:space="preserve"> workstation. The teleworker should give his </w:t>
      </w:r>
      <w:r w:rsidR="00983427">
        <w:rPr>
          <w:rFonts w:ascii="Times New Roman" w:hAnsi="Times New Roman" w:cs="Times New Roman"/>
          <w:sz w:val="24"/>
          <w:szCs w:val="24"/>
        </w:rPr>
        <w:t xml:space="preserve">or her </w:t>
      </w:r>
      <w:r w:rsidR="00D93550">
        <w:rPr>
          <w:rFonts w:ascii="Times New Roman" w:hAnsi="Times New Roman" w:cs="Times New Roman"/>
          <w:sz w:val="24"/>
          <w:szCs w:val="24"/>
        </w:rPr>
        <w:t xml:space="preserve">Operations </w:t>
      </w:r>
      <w:r w:rsidR="007C0E79" w:rsidRPr="007C0E79">
        <w:rPr>
          <w:rFonts w:ascii="Times New Roman" w:hAnsi="Times New Roman" w:cs="Times New Roman"/>
          <w:sz w:val="24"/>
          <w:szCs w:val="24"/>
        </w:rPr>
        <w:t xml:space="preserve">Manager at least twenty-four (24) </w:t>
      </w:r>
      <w:r w:rsidR="00E53B07" w:rsidRPr="007C0E79">
        <w:rPr>
          <w:rFonts w:ascii="Times New Roman" w:hAnsi="Times New Roman" w:cs="Times New Roman"/>
          <w:sz w:val="24"/>
          <w:szCs w:val="24"/>
        </w:rPr>
        <w:t>hours’ notice</w:t>
      </w:r>
      <w:r w:rsidR="007C0E79" w:rsidRPr="007C0E79">
        <w:rPr>
          <w:rFonts w:ascii="Times New Roman" w:hAnsi="Times New Roman" w:cs="Times New Roman"/>
          <w:sz w:val="24"/>
          <w:szCs w:val="24"/>
        </w:rPr>
        <w:t xml:space="preserve"> to determine if an onsite workstation will be available when needed. If a teleworker is on call, they are required to pick up and return any on-call materials or devices as required to the</w:t>
      </w:r>
      <w:r w:rsidR="00D93550">
        <w:rPr>
          <w:rFonts w:ascii="Times New Roman" w:hAnsi="Times New Roman" w:cs="Times New Roman"/>
          <w:sz w:val="24"/>
          <w:szCs w:val="24"/>
        </w:rPr>
        <w:t xml:space="preserve"> onsite facility</w:t>
      </w:r>
      <w:r w:rsidR="007C0E79" w:rsidRPr="007C0E79">
        <w:rPr>
          <w:rFonts w:ascii="Times New Roman" w:hAnsi="Times New Roman" w:cs="Times New Roman"/>
          <w:sz w:val="24"/>
          <w:szCs w:val="24"/>
        </w:rPr>
        <w:t xml:space="preserve">. </w:t>
      </w:r>
    </w:p>
    <w:p w:rsidR="007C0E79" w:rsidRPr="007C0E79" w:rsidRDefault="007C0E79" w:rsidP="007C0E79">
      <w:pPr>
        <w:spacing w:after="0"/>
        <w:rPr>
          <w:rFonts w:ascii="Times New Roman" w:hAnsi="Times New Roman" w:cs="Times New Roman"/>
          <w:b/>
          <w:sz w:val="24"/>
          <w:szCs w:val="24"/>
        </w:rPr>
      </w:pPr>
    </w:p>
    <w:p w:rsidR="007C0E79" w:rsidRPr="007C0E79" w:rsidRDefault="007C0E79" w:rsidP="007C0E79">
      <w:pPr>
        <w:spacing w:after="0"/>
        <w:rPr>
          <w:rFonts w:ascii="Times New Roman" w:hAnsi="Times New Roman" w:cs="Times New Roman"/>
          <w:b/>
          <w:sz w:val="24"/>
          <w:szCs w:val="24"/>
        </w:rPr>
      </w:pPr>
      <w:r w:rsidRPr="007C0E79">
        <w:rPr>
          <w:rFonts w:ascii="Times New Roman" w:hAnsi="Times New Roman" w:cs="Times New Roman"/>
          <w:b/>
          <w:sz w:val="24"/>
          <w:szCs w:val="24"/>
        </w:rPr>
        <w:t>Procedures:</w:t>
      </w:r>
    </w:p>
    <w:p w:rsidR="007C0E79" w:rsidRPr="007C0E79" w:rsidRDefault="007C0E79" w:rsidP="007C0E79">
      <w:pPr>
        <w:spacing w:after="0"/>
        <w:rPr>
          <w:rFonts w:ascii="Times New Roman" w:hAnsi="Times New Roman" w:cs="Times New Roman"/>
          <w:b/>
          <w:sz w:val="24"/>
          <w:szCs w:val="24"/>
        </w:rPr>
      </w:pPr>
    </w:p>
    <w:p w:rsidR="007C0E79" w:rsidRPr="007C0E79" w:rsidRDefault="007C0E79" w:rsidP="007C0E79">
      <w:pPr>
        <w:spacing w:after="0"/>
        <w:rPr>
          <w:rFonts w:ascii="Times New Roman" w:hAnsi="Times New Roman" w:cs="Times New Roman"/>
          <w:sz w:val="24"/>
          <w:szCs w:val="24"/>
        </w:rPr>
      </w:pPr>
      <w:r w:rsidRPr="007C0E79">
        <w:rPr>
          <w:rFonts w:ascii="Times New Roman" w:hAnsi="Times New Roman" w:cs="Times New Roman"/>
          <w:sz w:val="24"/>
          <w:szCs w:val="24"/>
        </w:rPr>
        <w:t xml:space="preserve">This policy is governed and administered by the </w:t>
      </w:r>
      <w:r w:rsidR="00983427">
        <w:rPr>
          <w:rFonts w:ascii="Times New Roman" w:hAnsi="Times New Roman" w:cs="Times New Roman"/>
          <w:sz w:val="24"/>
          <w:szCs w:val="24"/>
        </w:rPr>
        <w:t xml:space="preserve">senior </w:t>
      </w:r>
      <w:r w:rsidRPr="007C0E79">
        <w:rPr>
          <w:rFonts w:ascii="Times New Roman" w:hAnsi="Times New Roman" w:cs="Times New Roman"/>
          <w:sz w:val="24"/>
          <w:szCs w:val="24"/>
        </w:rPr>
        <w:t xml:space="preserve">management of </w:t>
      </w:r>
      <w:r w:rsidR="00A90D09">
        <w:rPr>
          <w:rFonts w:ascii="Times New Roman" w:hAnsi="Times New Roman" w:cs="Times New Roman"/>
          <w:sz w:val="24"/>
          <w:szCs w:val="24"/>
        </w:rPr>
        <w:t xml:space="preserve">Company and the </w:t>
      </w:r>
      <w:r w:rsidRPr="007C0E79">
        <w:rPr>
          <w:rFonts w:ascii="Times New Roman" w:hAnsi="Times New Roman" w:cs="Times New Roman"/>
          <w:sz w:val="24"/>
          <w:szCs w:val="24"/>
        </w:rPr>
        <w:t xml:space="preserve">Human </w:t>
      </w:r>
      <w:r w:rsidR="00445E47" w:rsidRPr="002F3189">
        <w:rPr>
          <w:rFonts w:ascii="Times New Roman" w:hAnsi="Times New Roman" w:cs="Times New Roman"/>
          <w:sz w:val="24"/>
          <w:szCs w:val="24"/>
        </w:rPr>
        <w:t>Capital</w:t>
      </w:r>
      <w:r w:rsidR="00040ADE">
        <w:rPr>
          <w:rFonts w:ascii="Times New Roman" w:hAnsi="Times New Roman" w:cs="Times New Roman"/>
          <w:sz w:val="24"/>
          <w:szCs w:val="24"/>
        </w:rPr>
        <w:t xml:space="preserve"> Business Partner</w:t>
      </w:r>
      <w:r w:rsidRPr="007C0E79">
        <w:rPr>
          <w:rFonts w:ascii="Times New Roman" w:hAnsi="Times New Roman" w:cs="Times New Roman"/>
          <w:sz w:val="24"/>
          <w:szCs w:val="24"/>
        </w:rPr>
        <w:t xml:space="preserve">. The teleworking </w:t>
      </w:r>
      <w:r w:rsidR="00983427">
        <w:rPr>
          <w:rFonts w:ascii="Times New Roman" w:hAnsi="Times New Roman" w:cs="Times New Roman"/>
          <w:sz w:val="24"/>
          <w:szCs w:val="24"/>
        </w:rPr>
        <w:t xml:space="preserve">arrangement </w:t>
      </w:r>
      <w:r w:rsidRPr="007C0E79">
        <w:rPr>
          <w:rFonts w:ascii="Times New Roman" w:hAnsi="Times New Roman" w:cs="Times New Roman"/>
          <w:sz w:val="24"/>
          <w:szCs w:val="24"/>
        </w:rPr>
        <w:t xml:space="preserve">is coordinated through the </w:t>
      </w:r>
      <w:r w:rsidR="00D93550">
        <w:rPr>
          <w:rFonts w:ascii="Times New Roman" w:hAnsi="Times New Roman" w:cs="Times New Roman"/>
          <w:sz w:val="24"/>
          <w:szCs w:val="24"/>
        </w:rPr>
        <w:t>d</w:t>
      </w:r>
      <w:r w:rsidR="00983427">
        <w:rPr>
          <w:rFonts w:ascii="Times New Roman" w:hAnsi="Times New Roman" w:cs="Times New Roman"/>
          <w:sz w:val="24"/>
          <w:szCs w:val="24"/>
        </w:rPr>
        <w:t xml:space="preserve">epartment </w:t>
      </w:r>
      <w:r w:rsidRPr="007C0E79">
        <w:rPr>
          <w:rFonts w:ascii="Times New Roman" w:hAnsi="Times New Roman" w:cs="Times New Roman"/>
          <w:sz w:val="24"/>
          <w:szCs w:val="24"/>
        </w:rPr>
        <w:t>of the teleworking employee. Leads and Supervisors with an interest in exploring a telework</w:t>
      </w:r>
      <w:r w:rsidR="00983427">
        <w:rPr>
          <w:rFonts w:ascii="Times New Roman" w:hAnsi="Times New Roman" w:cs="Times New Roman"/>
          <w:sz w:val="24"/>
          <w:szCs w:val="24"/>
        </w:rPr>
        <w:t xml:space="preserve">ing arrangement should consult their </w:t>
      </w:r>
      <w:r w:rsidR="00D93550">
        <w:rPr>
          <w:rFonts w:ascii="Times New Roman" w:hAnsi="Times New Roman" w:cs="Times New Roman"/>
          <w:sz w:val="24"/>
          <w:szCs w:val="24"/>
        </w:rPr>
        <w:t xml:space="preserve">Operations </w:t>
      </w:r>
      <w:r w:rsidR="00983427">
        <w:rPr>
          <w:rFonts w:ascii="Times New Roman" w:hAnsi="Times New Roman" w:cs="Times New Roman"/>
          <w:sz w:val="24"/>
          <w:szCs w:val="24"/>
        </w:rPr>
        <w:t>Manager</w:t>
      </w:r>
      <w:r w:rsidR="00D93550">
        <w:rPr>
          <w:rFonts w:ascii="Times New Roman" w:hAnsi="Times New Roman" w:cs="Times New Roman"/>
          <w:sz w:val="24"/>
          <w:szCs w:val="24"/>
        </w:rPr>
        <w:t xml:space="preserve">, </w:t>
      </w:r>
      <w:r w:rsidR="00BA2DA7">
        <w:rPr>
          <w:rFonts w:ascii="Times New Roman" w:hAnsi="Times New Roman" w:cs="Times New Roman"/>
          <w:sz w:val="24"/>
          <w:szCs w:val="24"/>
        </w:rPr>
        <w:t xml:space="preserve">Vice President of Operations, </w:t>
      </w:r>
      <w:r w:rsidR="006F1D1D">
        <w:rPr>
          <w:rFonts w:ascii="Times New Roman" w:hAnsi="Times New Roman" w:cs="Times New Roman"/>
          <w:sz w:val="24"/>
          <w:szCs w:val="24"/>
        </w:rPr>
        <w:t>Senior Vice President of Operations</w:t>
      </w:r>
      <w:r w:rsidR="00D93550">
        <w:rPr>
          <w:rFonts w:ascii="Times New Roman" w:hAnsi="Times New Roman" w:cs="Times New Roman"/>
          <w:sz w:val="24"/>
          <w:szCs w:val="24"/>
        </w:rPr>
        <w:t>,</w:t>
      </w:r>
      <w:r w:rsidR="006F1D1D">
        <w:rPr>
          <w:rFonts w:ascii="Times New Roman" w:hAnsi="Times New Roman" w:cs="Times New Roman"/>
          <w:sz w:val="24"/>
          <w:szCs w:val="24"/>
        </w:rPr>
        <w:t xml:space="preserve"> Chief Operating</w:t>
      </w:r>
      <w:r w:rsidR="00990DA5">
        <w:rPr>
          <w:rFonts w:ascii="Times New Roman" w:hAnsi="Times New Roman" w:cs="Times New Roman"/>
          <w:sz w:val="24"/>
          <w:szCs w:val="24"/>
        </w:rPr>
        <w:t>/Financial</w:t>
      </w:r>
      <w:r w:rsidR="006F1D1D">
        <w:rPr>
          <w:rFonts w:ascii="Times New Roman" w:hAnsi="Times New Roman" w:cs="Times New Roman"/>
          <w:sz w:val="24"/>
          <w:szCs w:val="24"/>
        </w:rPr>
        <w:t xml:space="preserve"> Officer</w:t>
      </w:r>
      <w:r w:rsidR="00D93550">
        <w:rPr>
          <w:rFonts w:ascii="Times New Roman" w:hAnsi="Times New Roman" w:cs="Times New Roman"/>
          <w:sz w:val="24"/>
          <w:szCs w:val="24"/>
        </w:rPr>
        <w:t>, and Vice President, Operational Development.</w:t>
      </w:r>
    </w:p>
    <w:p w:rsidR="007C0E79" w:rsidRPr="007C0E79" w:rsidRDefault="007C0E79" w:rsidP="007C0E79">
      <w:pPr>
        <w:spacing w:after="0"/>
        <w:rPr>
          <w:rFonts w:ascii="Times New Roman" w:hAnsi="Times New Roman" w:cs="Times New Roman"/>
          <w:sz w:val="24"/>
          <w:szCs w:val="24"/>
        </w:rPr>
      </w:pPr>
    </w:p>
    <w:p w:rsidR="00EF0D58" w:rsidRPr="00753342" w:rsidRDefault="007C0E79" w:rsidP="00753342">
      <w:pPr>
        <w:spacing w:after="0"/>
        <w:rPr>
          <w:rFonts w:ascii="Times New Roman" w:hAnsi="Times New Roman" w:cs="Times New Roman"/>
          <w:sz w:val="24"/>
          <w:szCs w:val="24"/>
        </w:rPr>
      </w:pPr>
      <w:r w:rsidRPr="002F3189">
        <w:rPr>
          <w:rFonts w:ascii="Times New Roman" w:hAnsi="Times New Roman" w:cs="Times New Roman"/>
          <w:sz w:val="24"/>
          <w:szCs w:val="24"/>
        </w:rPr>
        <w:t xml:space="preserve">The </w:t>
      </w:r>
      <w:r w:rsidR="00424375" w:rsidRPr="002F3189">
        <w:rPr>
          <w:rFonts w:ascii="Times New Roman" w:hAnsi="Times New Roman" w:cs="Times New Roman"/>
          <w:sz w:val="24"/>
          <w:szCs w:val="24"/>
        </w:rPr>
        <w:t>Senior Vice President of Operations</w:t>
      </w:r>
      <w:r w:rsidR="00D93550">
        <w:rPr>
          <w:rFonts w:ascii="Times New Roman" w:hAnsi="Times New Roman" w:cs="Times New Roman"/>
          <w:sz w:val="24"/>
          <w:szCs w:val="24"/>
        </w:rPr>
        <w:t xml:space="preserve">, </w:t>
      </w:r>
      <w:r w:rsidR="00424375" w:rsidRPr="002F3189">
        <w:rPr>
          <w:rFonts w:ascii="Times New Roman" w:hAnsi="Times New Roman" w:cs="Times New Roman"/>
          <w:sz w:val="24"/>
          <w:szCs w:val="24"/>
        </w:rPr>
        <w:t>Chief Operating</w:t>
      </w:r>
      <w:r w:rsidR="00D93550">
        <w:rPr>
          <w:rFonts w:ascii="Times New Roman" w:hAnsi="Times New Roman" w:cs="Times New Roman"/>
          <w:sz w:val="24"/>
          <w:szCs w:val="24"/>
        </w:rPr>
        <w:t>/Financial</w:t>
      </w:r>
      <w:r w:rsidR="00424375" w:rsidRPr="002F3189">
        <w:rPr>
          <w:rFonts w:ascii="Times New Roman" w:hAnsi="Times New Roman" w:cs="Times New Roman"/>
          <w:sz w:val="24"/>
          <w:szCs w:val="24"/>
        </w:rPr>
        <w:t xml:space="preserve"> Officer</w:t>
      </w:r>
      <w:r w:rsidR="00D93550">
        <w:rPr>
          <w:rFonts w:ascii="Times New Roman" w:hAnsi="Times New Roman" w:cs="Times New Roman"/>
          <w:sz w:val="24"/>
          <w:szCs w:val="24"/>
        </w:rPr>
        <w:t xml:space="preserve">, and/or Vice President, Operational Development </w:t>
      </w:r>
      <w:r w:rsidRPr="002F3189">
        <w:rPr>
          <w:rFonts w:ascii="Times New Roman" w:hAnsi="Times New Roman" w:cs="Times New Roman"/>
          <w:sz w:val="24"/>
          <w:szCs w:val="24"/>
        </w:rPr>
        <w:t>must approve all teleworking</w:t>
      </w:r>
      <w:r w:rsidR="00983427" w:rsidRPr="002F3189">
        <w:rPr>
          <w:rFonts w:ascii="Times New Roman" w:hAnsi="Times New Roman" w:cs="Times New Roman"/>
          <w:sz w:val="24"/>
          <w:szCs w:val="24"/>
        </w:rPr>
        <w:t xml:space="preserve"> arrangements </w:t>
      </w:r>
      <w:r w:rsidRPr="002F3189">
        <w:rPr>
          <w:rFonts w:ascii="Times New Roman" w:hAnsi="Times New Roman" w:cs="Times New Roman"/>
          <w:sz w:val="24"/>
          <w:szCs w:val="24"/>
        </w:rPr>
        <w:t>after consultation with Corporate IT</w:t>
      </w:r>
      <w:r w:rsidR="00424375" w:rsidRPr="002F3189">
        <w:rPr>
          <w:rFonts w:ascii="Times New Roman" w:hAnsi="Times New Roman" w:cs="Times New Roman"/>
          <w:sz w:val="24"/>
          <w:szCs w:val="24"/>
        </w:rPr>
        <w:t xml:space="preserve"> and </w:t>
      </w:r>
      <w:r w:rsidR="00C92C74">
        <w:rPr>
          <w:rFonts w:ascii="Times New Roman" w:hAnsi="Times New Roman" w:cs="Times New Roman"/>
          <w:sz w:val="24"/>
          <w:szCs w:val="24"/>
        </w:rPr>
        <w:t>Manager, Compliance and Quality</w:t>
      </w:r>
      <w:r w:rsidRPr="002F3189">
        <w:rPr>
          <w:rFonts w:ascii="Times New Roman" w:hAnsi="Times New Roman" w:cs="Times New Roman"/>
          <w:sz w:val="24"/>
          <w:szCs w:val="24"/>
        </w:rPr>
        <w:t xml:space="preserve"> to ensure data security and other information technology </w:t>
      </w:r>
      <w:r w:rsidR="00D93550">
        <w:rPr>
          <w:rFonts w:ascii="Times New Roman" w:hAnsi="Times New Roman" w:cs="Times New Roman"/>
          <w:sz w:val="24"/>
          <w:szCs w:val="24"/>
        </w:rPr>
        <w:t>requirements</w:t>
      </w:r>
      <w:r w:rsidRPr="002F3189">
        <w:rPr>
          <w:rFonts w:ascii="Times New Roman" w:hAnsi="Times New Roman" w:cs="Times New Roman"/>
          <w:sz w:val="24"/>
          <w:szCs w:val="24"/>
        </w:rPr>
        <w:t xml:space="preserve"> </w:t>
      </w:r>
      <w:r w:rsidR="00D93550">
        <w:rPr>
          <w:rFonts w:ascii="Times New Roman" w:hAnsi="Times New Roman" w:cs="Times New Roman"/>
          <w:sz w:val="24"/>
          <w:szCs w:val="24"/>
        </w:rPr>
        <w:t xml:space="preserve">are satisfied </w:t>
      </w:r>
      <w:r w:rsidRPr="002F3189">
        <w:rPr>
          <w:rFonts w:ascii="Times New Roman" w:hAnsi="Times New Roman" w:cs="Times New Roman"/>
          <w:sz w:val="24"/>
          <w:szCs w:val="24"/>
        </w:rPr>
        <w:t>prior to send</w:t>
      </w:r>
      <w:r w:rsidR="00983427" w:rsidRPr="002F3189">
        <w:rPr>
          <w:rFonts w:ascii="Times New Roman" w:hAnsi="Times New Roman" w:cs="Times New Roman"/>
          <w:sz w:val="24"/>
          <w:szCs w:val="24"/>
        </w:rPr>
        <w:t>ing</w:t>
      </w:r>
      <w:r w:rsidR="00A90D09" w:rsidRPr="002F3189">
        <w:rPr>
          <w:rFonts w:ascii="Times New Roman" w:hAnsi="Times New Roman" w:cs="Times New Roman"/>
          <w:sz w:val="24"/>
          <w:szCs w:val="24"/>
        </w:rPr>
        <w:t xml:space="preserve"> it to the </w:t>
      </w:r>
      <w:r w:rsidR="00040ADE" w:rsidRPr="002F3189">
        <w:rPr>
          <w:rFonts w:ascii="Times New Roman" w:hAnsi="Times New Roman" w:cs="Times New Roman"/>
          <w:sz w:val="24"/>
          <w:szCs w:val="24"/>
        </w:rPr>
        <w:t xml:space="preserve">Human </w:t>
      </w:r>
      <w:r w:rsidR="00424375" w:rsidRPr="002F3189">
        <w:rPr>
          <w:rFonts w:ascii="Times New Roman" w:hAnsi="Times New Roman" w:cs="Times New Roman"/>
          <w:sz w:val="24"/>
          <w:szCs w:val="24"/>
        </w:rPr>
        <w:t>Capital</w:t>
      </w:r>
      <w:r w:rsidR="00040ADE" w:rsidRPr="002F3189">
        <w:rPr>
          <w:rFonts w:ascii="Times New Roman" w:hAnsi="Times New Roman" w:cs="Times New Roman"/>
          <w:sz w:val="24"/>
          <w:szCs w:val="24"/>
        </w:rPr>
        <w:t xml:space="preserve"> Business Partner</w:t>
      </w:r>
      <w:r w:rsidRPr="002F3189">
        <w:rPr>
          <w:rFonts w:ascii="Times New Roman" w:hAnsi="Times New Roman" w:cs="Times New Roman"/>
          <w:sz w:val="24"/>
          <w:szCs w:val="24"/>
        </w:rPr>
        <w:t xml:space="preserve"> for final verification and placement in the employee’s</w:t>
      </w:r>
      <w:r w:rsidR="00D93550">
        <w:rPr>
          <w:rFonts w:ascii="Times New Roman" w:hAnsi="Times New Roman" w:cs="Times New Roman"/>
          <w:sz w:val="24"/>
          <w:szCs w:val="24"/>
        </w:rPr>
        <w:t xml:space="preserve"> personnel</w:t>
      </w:r>
      <w:r w:rsidRPr="002F3189">
        <w:rPr>
          <w:rFonts w:ascii="Times New Roman" w:hAnsi="Times New Roman" w:cs="Times New Roman"/>
          <w:sz w:val="24"/>
          <w:szCs w:val="24"/>
        </w:rPr>
        <w:t xml:space="preserve"> file.</w:t>
      </w:r>
      <w:r w:rsidR="00D93550">
        <w:rPr>
          <w:rFonts w:ascii="Times New Roman" w:hAnsi="Times New Roman" w:cs="Times New Roman"/>
          <w:sz w:val="24"/>
          <w:szCs w:val="24"/>
        </w:rPr>
        <w:t xml:space="preserve"> Note:</w:t>
      </w:r>
      <w:r w:rsidR="00753342" w:rsidRPr="002F3189">
        <w:rPr>
          <w:rFonts w:ascii="Times New Roman" w:hAnsi="Times New Roman" w:cs="Times New Roman"/>
          <w:sz w:val="24"/>
          <w:szCs w:val="24"/>
        </w:rPr>
        <w:t xml:space="preserve"> </w:t>
      </w:r>
      <w:r w:rsidR="00636E5B">
        <w:rPr>
          <w:rFonts w:ascii="Times New Roman" w:hAnsi="Times New Roman" w:cs="Times New Roman"/>
          <w:sz w:val="24"/>
          <w:szCs w:val="24"/>
        </w:rPr>
        <w:t>All t</w:t>
      </w:r>
      <w:r w:rsidR="00753342" w:rsidRPr="002F3189">
        <w:rPr>
          <w:rFonts w:ascii="Times New Roman" w:hAnsi="Times New Roman" w:cs="Times New Roman"/>
          <w:sz w:val="24"/>
          <w:szCs w:val="24"/>
        </w:rPr>
        <w:t>eleworke</w:t>
      </w:r>
      <w:r w:rsidR="00D93550">
        <w:rPr>
          <w:rFonts w:ascii="Times New Roman" w:hAnsi="Times New Roman" w:cs="Times New Roman"/>
          <w:sz w:val="24"/>
          <w:szCs w:val="24"/>
        </w:rPr>
        <w:t>rs and management</w:t>
      </w:r>
      <w:r w:rsidR="00D50032" w:rsidRPr="002F3189">
        <w:rPr>
          <w:rFonts w:ascii="Times New Roman" w:hAnsi="Times New Roman" w:cs="Times New Roman"/>
          <w:sz w:val="24"/>
          <w:szCs w:val="24"/>
        </w:rPr>
        <w:t xml:space="preserve"> </w:t>
      </w:r>
      <w:r w:rsidR="00456C63" w:rsidRPr="002F3189">
        <w:rPr>
          <w:rFonts w:ascii="Times New Roman" w:hAnsi="Times New Roman" w:cs="Times New Roman"/>
          <w:sz w:val="24"/>
          <w:szCs w:val="24"/>
        </w:rPr>
        <w:t>that are issued laptops</w:t>
      </w:r>
      <w:r w:rsidR="00D50032" w:rsidRPr="002F3189">
        <w:rPr>
          <w:rFonts w:ascii="Times New Roman" w:hAnsi="Times New Roman" w:cs="Times New Roman"/>
          <w:sz w:val="24"/>
          <w:szCs w:val="24"/>
        </w:rPr>
        <w:t xml:space="preserve"> </w:t>
      </w:r>
      <w:r w:rsidR="00636E5B">
        <w:rPr>
          <w:rFonts w:ascii="Times New Roman" w:hAnsi="Times New Roman" w:cs="Times New Roman"/>
          <w:sz w:val="24"/>
          <w:szCs w:val="24"/>
        </w:rPr>
        <w:t xml:space="preserve">or other teleworking computer equipment </w:t>
      </w:r>
      <w:r w:rsidR="00D50032" w:rsidRPr="002F3189">
        <w:rPr>
          <w:rFonts w:ascii="Times New Roman" w:hAnsi="Times New Roman" w:cs="Times New Roman"/>
          <w:sz w:val="24"/>
          <w:szCs w:val="24"/>
        </w:rPr>
        <w:t>to facilitate offsite work responsi</w:t>
      </w:r>
      <w:r w:rsidR="00753342" w:rsidRPr="002F3189">
        <w:rPr>
          <w:rFonts w:ascii="Times New Roman" w:hAnsi="Times New Roman" w:cs="Times New Roman"/>
          <w:sz w:val="24"/>
          <w:szCs w:val="24"/>
        </w:rPr>
        <w:t>bilities</w:t>
      </w:r>
      <w:r w:rsidR="00636E5B">
        <w:rPr>
          <w:rFonts w:ascii="Times New Roman" w:hAnsi="Times New Roman" w:cs="Times New Roman"/>
          <w:sz w:val="24"/>
          <w:szCs w:val="24"/>
        </w:rPr>
        <w:t xml:space="preserve"> </w:t>
      </w:r>
      <w:r w:rsidR="00753342" w:rsidRPr="002F3189">
        <w:rPr>
          <w:rFonts w:ascii="Times New Roman" w:hAnsi="Times New Roman" w:cs="Times New Roman"/>
          <w:sz w:val="24"/>
          <w:szCs w:val="24"/>
        </w:rPr>
        <w:t xml:space="preserve">will </w:t>
      </w:r>
      <w:r w:rsidR="00456C63" w:rsidRPr="002F3189">
        <w:rPr>
          <w:rFonts w:ascii="Times New Roman" w:hAnsi="Times New Roman" w:cs="Times New Roman"/>
          <w:sz w:val="24"/>
          <w:szCs w:val="24"/>
        </w:rPr>
        <w:t xml:space="preserve">automatically be </w:t>
      </w:r>
      <w:r w:rsidR="00753342" w:rsidRPr="002F3189">
        <w:rPr>
          <w:rFonts w:ascii="Times New Roman" w:hAnsi="Times New Roman" w:cs="Times New Roman"/>
          <w:sz w:val="24"/>
          <w:szCs w:val="24"/>
        </w:rPr>
        <w:t>granted remote</w:t>
      </w:r>
      <w:r w:rsidR="00456C63" w:rsidRPr="002F3189">
        <w:rPr>
          <w:rFonts w:ascii="Times New Roman" w:hAnsi="Times New Roman" w:cs="Times New Roman"/>
          <w:sz w:val="24"/>
          <w:szCs w:val="24"/>
        </w:rPr>
        <w:t xml:space="preserve"> access upon assignment</w:t>
      </w:r>
      <w:r w:rsidR="00D50032" w:rsidRPr="002F3189">
        <w:rPr>
          <w:rFonts w:ascii="Times New Roman" w:hAnsi="Times New Roman" w:cs="Times New Roman"/>
          <w:sz w:val="24"/>
          <w:szCs w:val="24"/>
        </w:rPr>
        <w:t>.</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sz w:val="24"/>
          <w:szCs w:val="24"/>
        </w:rPr>
      </w:pPr>
      <w:r w:rsidRPr="007C0E79">
        <w:rPr>
          <w:rFonts w:ascii="Times New Roman" w:hAnsi="Times New Roman" w:cs="Times New Roman"/>
          <w:sz w:val="24"/>
          <w:szCs w:val="24"/>
        </w:rPr>
        <w:t>The completed a</w:t>
      </w:r>
      <w:r w:rsidR="00983427">
        <w:rPr>
          <w:rFonts w:ascii="Times New Roman" w:hAnsi="Times New Roman" w:cs="Times New Roman"/>
          <w:sz w:val="24"/>
          <w:szCs w:val="24"/>
        </w:rPr>
        <w:t>nd signed original copy of the Teleworking Security A</w:t>
      </w:r>
      <w:r w:rsidRPr="007C0E79">
        <w:rPr>
          <w:rFonts w:ascii="Times New Roman" w:hAnsi="Times New Roman" w:cs="Times New Roman"/>
          <w:sz w:val="24"/>
          <w:szCs w:val="24"/>
        </w:rPr>
        <w:t>greement will be</w:t>
      </w:r>
      <w:r w:rsidR="00040ADE">
        <w:rPr>
          <w:rFonts w:ascii="Times New Roman" w:hAnsi="Times New Roman" w:cs="Times New Roman"/>
          <w:sz w:val="24"/>
          <w:szCs w:val="24"/>
        </w:rPr>
        <w:t xml:space="preserve"> retained and maintained by Human Capital </w:t>
      </w:r>
      <w:r w:rsidRPr="007C0E79">
        <w:rPr>
          <w:rFonts w:ascii="Times New Roman" w:hAnsi="Times New Roman" w:cs="Times New Roman"/>
          <w:sz w:val="24"/>
          <w:szCs w:val="24"/>
        </w:rPr>
        <w:t>in the employee’s personnel</w:t>
      </w:r>
      <w:r w:rsidR="00983427">
        <w:rPr>
          <w:rFonts w:ascii="Times New Roman" w:hAnsi="Times New Roman" w:cs="Times New Roman"/>
          <w:sz w:val="24"/>
          <w:szCs w:val="24"/>
        </w:rPr>
        <w:t xml:space="preserve"> file</w:t>
      </w:r>
      <w:r w:rsidRPr="002F3189">
        <w:rPr>
          <w:rFonts w:ascii="Times New Roman" w:hAnsi="Times New Roman" w:cs="Times New Roman"/>
          <w:sz w:val="24"/>
          <w:szCs w:val="24"/>
        </w:rPr>
        <w:t>.</w:t>
      </w:r>
      <w:r w:rsidRPr="007C0E79">
        <w:rPr>
          <w:rFonts w:ascii="Times New Roman" w:hAnsi="Times New Roman" w:cs="Times New Roman"/>
          <w:sz w:val="24"/>
          <w:szCs w:val="24"/>
        </w:rPr>
        <w:t xml:space="preserve"> </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sz w:val="24"/>
          <w:szCs w:val="24"/>
        </w:rPr>
      </w:pPr>
      <w:r w:rsidRPr="007C0E79">
        <w:rPr>
          <w:rFonts w:ascii="Times New Roman" w:hAnsi="Times New Roman" w:cs="Times New Roman"/>
          <w:sz w:val="24"/>
          <w:szCs w:val="24"/>
        </w:rPr>
        <w:lastRenderedPageBreak/>
        <w:t xml:space="preserve">Voluntary teleworking </w:t>
      </w:r>
      <w:r w:rsidR="00983427">
        <w:rPr>
          <w:rFonts w:ascii="Times New Roman" w:hAnsi="Times New Roman" w:cs="Times New Roman"/>
          <w:sz w:val="24"/>
          <w:szCs w:val="24"/>
        </w:rPr>
        <w:t>arrangements</w:t>
      </w:r>
      <w:r w:rsidRPr="007C0E79">
        <w:rPr>
          <w:rFonts w:ascii="Times New Roman" w:hAnsi="Times New Roman" w:cs="Times New Roman"/>
          <w:sz w:val="24"/>
          <w:szCs w:val="24"/>
        </w:rPr>
        <w:t xml:space="preserve"> may be discontin</w:t>
      </w:r>
      <w:r w:rsidR="00A90D09">
        <w:rPr>
          <w:rFonts w:ascii="Times New Roman" w:hAnsi="Times New Roman" w:cs="Times New Roman"/>
          <w:sz w:val="24"/>
          <w:szCs w:val="24"/>
        </w:rPr>
        <w:t>ued, without cause, at any time</w:t>
      </w:r>
      <w:r w:rsidRPr="007C0E79">
        <w:rPr>
          <w:rFonts w:ascii="Times New Roman" w:hAnsi="Times New Roman" w:cs="Times New Roman"/>
          <w:sz w:val="24"/>
          <w:szCs w:val="24"/>
        </w:rPr>
        <w:t xml:space="preserve"> at the request of either the t</w:t>
      </w:r>
      <w:r w:rsidR="00983427">
        <w:rPr>
          <w:rFonts w:ascii="Times New Roman" w:hAnsi="Times New Roman" w:cs="Times New Roman"/>
          <w:sz w:val="24"/>
          <w:szCs w:val="24"/>
        </w:rPr>
        <w:t xml:space="preserve">eleworker, </w:t>
      </w:r>
      <w:r w:rsidR="00636E5B">
        <w:rPr>
          <w:rFonts w:ascii="Times New Roman" w:hAnsi="Times New Roman" w:cs="Times New Roman"/>
          <w:sz w:val="24"/>
          <w:szCs w:val="24"/>
        </w:rPr>
        <w:t xml:space="preserve">Operations </w:t>
      </w:r>
      <w:r w:rsidR="00983427">
        <w:rPr>
          <w:rFonts w:ascii="Times New Roman" w:hAnsi="Times New Roman" w:cs="Times New Roman"/>
          <w:sz w:val="24"/>
          <w:szCs w:val="24"/>
        </w:rPr>
        <w:t xml:space="preserve">Manager, </w:t>
      </w:r>
      <w:r w:rsidR="00BA2DA7">
        <w:rPr>
          <w:rFonts w:ascii="Times New Roman" w:hAnsi="Times New Roman" w:cs="Times New Roman"/>
          <w:sz w:val="24"/>
          <w:szCs w:val="24"/>
        </w:rPr>
        <w:t xml:space="preserve">Vice President of Operations, </w:t>
      </w:r>
      <w:r w:rsidR="00424375">
        <w:rPr>
          <w:rFonts w:ascii="Times New Roman" w:hAnsi="Times New Roman" w:cs="Times New Roman"/>
          <w:sz w:val="24"/>
          <w:szCs w:val="24"/>
        </w:rPr>
        <w:t>Senior Vice President of Operations, Chief Operating</w:t>
      </w:r>
      <w:r w:rsidR="00990DA5">
        <w:rPr>
          <w:rFonts w:ascii="Times New Roman" w:hAnsi="Times New Roman" w:cs="Times New Roman"/>
          <w:sz w:val="24"/>
          <w:szCs w:val="24"/>
        </w:rPr>
        <w:t>/Financial</w:t>
      </w:r>
      <w:r w:rsidR="00424375">
        <w:rPr>
          <w:rFonts w:ascii="Times New Roman" w:hAnsi="Times New Roman" w:cs="Times New Roman"/>
          <w:sz w:val="24"/>
          <w:szCs w:val="24"/>
        </w:rPr>
        <w:t xml:space="preserve"> Officer</w:t>
      </w:r>
      <w:r w:rsidR="00636E5B">
        <w:rPr>
          <w:rFonts w:ascii="Times New Roman" w:hAnsi="Times New Roman" w:cs="Times New Roman"/>
          <w:sz w:val="24"/>
          <w:szCs w:val="24"/>
        </w:rPr>
        <w:t>, or Vice President, Operational Development</w:t>
      </w:r>
      <w:r w:rsidRPr="007C0E79">
        <w:rPr>
          <w:rFonts w:ascii="Times New Roman" w:hAnsi="Times New Roman" w:cs="Times New Roman"/>
          <w:sz w:val="24"/>
          <w:szCs w:val="24"/>
        </w:rPr>
        <w:t xml:space="preserve">. When practicable, </w:t>
      </w:r>
      <w:r w:rsidR="00983427">
        <w:rPr>
          <w:rFonts w:ascii="Times New Roman" w:hAnsi="Times New Roman" w:cs="Times New Roman"/>
          <w:sz w:val="24"/>
          <w:szCs w:val="24"/>
        </w:rPr>
        <w:t>Company</w:t>
      </w:r>
      <w:r w:rsidRPr="007C0E79">
        <w:rPr>
          <w:rFonts w:ascii="Times New Roman" w:hAnsi="Times New Roman" w:cs="Times New Roman"/>
          <w:sz w:val="24"/>
          <w:szCs w:val="24"/>
        </w:rPr>
        <w:t xml:space="preserve"> or teleworker should provide a two (2) wee</w:t>
      </w:r>
      <w:r w:rsidR="00983427">
        <w:rPr>
          <w:rFonts w:ascii="Times New Roman" w:hAnsi="Times New Roman" w:cs="Times New Roman"/>
          <w:sz w:val="24"/>
          <w:szCs w:val="24"/>
        </w:rPr>
        <w:t>k notice of termination of the Teleworking Security A</w:t>
      </w:r>
      <w:r w:rsidRPr="007C0E79">
        <w:rPr>
          <w:rFonts w:ascii="Times New Roman" w:hAnsi="Times New Roman" w:cs="Times New Roman"/>
          <w:sz w:val="24"/>
          <w:szCs w:val="24"/>
        </w:rPr>
        <w:t>greement. However, when teleworking is an expecte</w:t>
      </w:r>
      <w:r w:rsidR="00983427">
        <w:rPr>
          <w:rFonts w:ascii="Times New Roman" w:hAnsi="Times New Roman" w:cs="Times New Roman"/>
          <w:sz w:val="24"/>
          <w:szCs w:val="24"/>
        </w:rPr>
        <w:t>d condition of employment, the Teleworking Security A</w:t>
      </w:r>
      <w:r w:rsidRPr="007C0E79">
        <w:rPr>
          <w:rFonts w:ascii="Times New Roman" w:hAnsi="Times New Roman" w:cs="Times New Roman"/>
          <w:sz w:val="24"/>
          <w:szCs w:val="24"/>
        </w:rPr>
        <w:t>greement may b</w:t>
      </w:r>
      <w:r w:rsidR="00983427">
        <w:rPr>
          <w:rFonts w:ascii="Times New Roman" w:hAnsi="Times New Roman" w:cs="Times New Roman"/>
          <w:sz w:val="24"/>
          <w:szCs w:val="24"/>
        </w:rPr>
        <w:t>e d</w:t>
      </w:r>
      <w:r w:rsidR="00456C63">
        <w:rPr>
          <w:rFonts w:ascii="Times New Roman" w:hAnsi="Times New Roman" w:cs="Times New Roman"/>
          <w:sz w:val="24"/>
          <w:szCs w:val="24"/>
        </w:rPr>
        <w:t xml:space="preserve">iscontinued </w:t>
      </w:r>
      <w:r w:rsidR="00636E5B">
        <w:rPr>
          <w:rFonts w:ascii="Times New Roman" w:hAnsi="Times New Roman" w:cs="Times New Roman"/>
          <w:sz w:val="24"/>
          <w:szCs w:val="24"/>
        </w:rPr>
        <w:t xml:space="preserve">anytime </w:t>
      </w:r>
      <w:r w:rsidR="00456C63">
        <w:rPr>
          <w:rFonts w:ascii="Times New Roman" w:hAnsi="Times New Roman" w:cs="Times New Roman"/>
          <w:sz w:val="24"/>
          <w:szCs w:val="24"/>
        </w:rPr>
        <w:t>at the option of</w:t>
      </w:r>
      <w:r w:rsidR="00983427">
        <w:rPr>
          <w:rFonts w:ascii="Times New Roman" w:hAnsi="Times New Roman" w:cs="Times New Roman"/>
          <w:sz w:val="24"/>
          <w:szCs w:val="24"/>
        </w:rPr>
        <w:t xml:space="preserve"> Company</w:t>
      </w:r>
      <w:r w:rsidRPr="007C0E79">
        <w:rPr>
          <w:rFonts w:ascii="Times New Roman" w:hAnsi="Times New Roman" w:cs="Times New Roman"/>
          <w:sz w:val="24"/>
          <w:szCs w:val="24"/>
        </w:rPr>
        <w:t>.</w:t>
      </w:r>
    </w:p>
    <w:p w:rsidR="007C0E79" w:rsidRPr="007C0E79" w:rsidRDefault="007C0E79" w:rsidP="007C0E79">
      <w:pPr>
        <w:spacing w:after="0"/>
        <w:rPr>
          <w:rFonts w:ascii="Times New Roman" w:hAnsi="Times New Roman" w:cs="Times New Roman"/>
          <w:sz w:val="24"/>
          <w:szCs w:val="24"/>
        </w:rPr>
      </w:pPr>
    </w:p>
    <w:p w:rsidR="007C0E79" w:rsidRPr="007C0E79" w:rsidRDefault="007C0E79" w:rsidP="007C0E79">
      <w:pPr>
        <w:spacing w:after="0"/>
        <w:rPr>
          <w:rFonts w:ascii="Times New Roman" w:hAnsi="Times New Roman" w:cs="Times New Roman"/>
          <w:b/>
          <w:sz w:val="24"/>
          <w:szCs w:val="24"/>
        </w:rPr>
      </w:pPr>
      <w:r w:rsidRPr="00E53A40">
        <w:rPr>
          <w:rFonts w:ascii="Times New Roman" w:hAnsi="Times New Roman" w:cs="Times New Roman"/>
          <w:b/>
          <w:sz w:val="24"/>
          <w:szCs w:val="24"/>
        </w:rPr>
        <w:t>General</w:t>
      </w:r>
      <w:r w:rsidRPr="007C0E79">
        <w:rPr>
          <w:rFonts w:ascii="Times New Roman" w:hAnsi="Times New Roman" w:cs="Times New Roman"/>
          <w:b/>
          <w:sz w:val="24"/>
          <w:szCs w:val="24"/>
        </w:rPr>
        <w:t xml:space="preserve"> Conditions of Teleworking Agreements:</w:t>
      </w:r>
    </w:p>
    <w:p w:rsidR="006A445B" w:rsidRPr="006A445B" w:rsidRDefault="007C0E79" w:rsidP="006A445B">
      <w:pPr>
        <w:numPr>
          <w:ilvl w:val="0"/>
          <w:numId w:val="31"/>
        </w:numPr>
        <w:spacing w:after="0" w:line="240" w:lineRule="auto"/>
        <w:ind w:left="540" w:hanging="540"/>
        <w:rPr>
          <w:rFonts w:ascii="Times New Roman" w:hAnsi="Times New Roman" w:cs="Times New Roman"/>
          <w:b/>
          <w:sz w:val="24"/>
          <w:szCs w:val="24"/>
        </w:rPr>
      </w:pPr>
      <w:r w:rsidRPr="007C0E79">
        <w:rPr>
          <w:rFonts w:ascii="Times New Roman" w:hAnsi="Times New Roman" w:cs="Times New Roman"/>
          <w:b/>
          <w:sz w:val="24"/>
          <w:szCs w:val="24"/>
        </w:rPr>
        <w:t xml:space="preserve">Conditions of Employment. </w:t>
      </w:r>
      <w:r w:rsidRPr="007C0E79">
        <w:rPr>
          <w:rFonts w:ascii="Times New Roman" w:hAnsi="Times New Roman" w:cs="Times New Roman"/>
          <w:sz w:val="24"/>
          <w:szCs w:val="24"/>
        </w:rPr>
        <w:t xml:space="preserve">The teleworker’s conditions of employment shall remain the same as for non-teleworking employees. Wages, benefits, and leave accrual will remain unchanged unless there is a change in employment status or scheduled hours that impacts benefit eligibility. In addition, all </w:t>
      </w:r>
      <w:r w:rsidR="00E53A40">
        <w:rPr>
          <w:rFonts w:ascii="Times New Roman" w:hAnsi="Times New Roman" w:cs="Times New Roman"/>
          <w:sz w:val="24"/>
          <w:szCs w:val="24"/>
        </w:rPr>
        <w:t>Company</w:t>
      </w:r>
      <w:r w:rsidRPr="007C0E79">
        <w:rPr>
          <w:rFonts w:ascii="Times New Roman" w:hAnsi="Times New Roman" w:cs="Times New Roman"/>
          <w:sz w:val="24"/>
          <w:szCs w:val="24"/>
        </w:rPr>
        <w:t xml:space="preserve"> </w:t>
      </w:r>
      <w:r w:rsidR="00E53A40" w:rsidRPr="007C0E79">
        <w:rPr>
          <w:rFonts w:ascii="Times New Roman" w:hAnsi="Times New Roman" w:cs="Times New Roman"/>
          <w:sz w:val="24"/>
          <w:szCs w:val="24"/>
        </w:rPr>
        <w:t>policies, procedures,</w:t>
      </w:r>
      <w:r w:rsidRPr="007C0E79">
        <w:rPr>
          <w:rFonts w:ascii="Times New Roman" w:hAnsi="Times New Roman" w:cs="Times New Roman"/>
          <w:sz w:val="24"/>
          <w:szCs w:val="24"/>
        </w:rPr>
        <w:t xml:space="preserve"> and rules will apply at the teleworking site, including those governing internal communication, facilities and equipment management, financial management, information resource management, </w:t>
      </w:r>
      <w:r w:rsidR="00424375">
        <w:rPr>
          <w:rFonts w:ascii="Times New Roman" w:hAnsi="Times New Roman" w:cs="Times New Roman"/>
          <w:sz w:val="24"/>
          <w:szCs w:val="24"/>
        </w:rPr>
        <w:t xml:space="preserve">security and privacy, </w:t>
      </w:r>
      <w:r w:rsidRPr="007C0E79">
        <w:rPr>
          <w:rFonts w:ascii="Times New Roman" w:hAnsi="Times New Roman" w:cs="Times New Roman"/>
          <w:sz w:val="24"/>
          <w:szCs w:val="24"/>
        </w:rPr>
        <w:t xml:space="preserve">and safety. </w:t>
      </w:r>
      <w:r w:rsidR="00E53A40">
        <w:rPr>
          <w:rFonts w:ascii="Times New Roman" w:hAnsi="Times New Roman" w:cs="Times New Roman"/>
          <w:sz w:val="24"/>
          <w:szCs w:val="24"/>
        </w:rPr>
        <w:t>Failure to follow</w:t>
      </w:r>
      <w:r w:rsidR="00456C63">
        <w:rPr>
          <w:rFonts w:ascii="Times New Roman" w:hAnsi="Times New Roman" w:cs="Times New Roman"/>
          <w:sz w:val="24"/>
          <w:szCs w:val="24"/>
        </w:rPr>
        <w:t xml:space="preserve"> Company</w:t>
      </w:r>
      <w:r w:rsidR="00E53A40">
        <w:rPr>
          <w:rFonts w:ascii="Times New Roman" w:hAnsi="Times New Roman" w:cs="Times New Roman"/>
          <w:sz w:val="24"/>
          <w:szCs w:val="24"/>
        </w:rPr>
        <w:t xml:space="preserve"> policies, </w:t>
      </w:r>
      <w:r w:rsidR="00E53A40" w:rsidRPr="007C0E79">
        <w:rPr>
          <w:rFonts w:ascii="Times New Roman" w:hAnsi="Times New Roman" w:cs="Times New Roman"/>
          <w:sz w:val="24"/>
          <w:szCs w:val="24"/>
        </w:rPr>
        <w:t>procedures</w:t>
      </w:r>
      <w:r w:rsidR="00E53A40">
        <w:rPr>
          <w:rFonts w:ascii="Times New Roman" w:hAnsi="Times New Roman" w:cs="Times New Roman"/>
          <w:sz w:val="24"/>
          <w:szCs w:val="24"/>
        </w:rPr>
        <w:t>,</w:t>
      </w:r>
      <w:r w:rsidRPr="007C0E79">
        <w:rPr>
          <w:rFonts w:ascii="Times New Roman" w:hAnsi="Times New Roman" w:cs="Times New Roman"/>
          <w:sz w:val="24"/>
          <w:szCs w:val="24"/>
        </w:rPr>
        <w:t xml:space="preserve"> and rule</w:t>
      </w:r>
      <w:r w:rsidR="00E53A40">
        <w:rPr>
          <w:rFonts w:ascii="Times New Roman" w:hAnsi="Times New Roman" w:cs="Times New Roman"/>
          <w:sz w:val="24"/>
          <w:szCs w:val="24"/>
        </w:rPr>
        <w:t>s</w:t>
      </w:r>
      <w:r w:rsidRPr="007C0E79">
        <w:rPr>
          <w:rFonts w:ascii="Times New Roman" w:hAnsi="Times New Roman" w:cs="Times New Roman"/>
          <w:sz w:val="24"/>
          <w:szCs w:val="24"/>
        </w:rPr>
        <w:t xml:space="preserve"> ma</w:t>
      </w:r>
      <w:r w:rsidR="00E53A40">
        <w:rPr>
          <w:rFonts w:ascii="Times New Roman" w:hAnsi="Times New Roman" w:cs="Times New Roman"/>
          <w:sz w:val="24"/>
          <w:szCs w:val="24"/>
        </w:rPr>
        <w:t>y result in termination of the Teleworking Security A</w:t>
      </w:r>
      <w:r w:rsidRPr="007C0E79">
        <w:rPr>
          <w:rFonts w:ascii="Times New Roman" w:hAnsi="Times New Roman" w:cs="Times New Roman"/>
          <w:sz w:val="24"/>
          <w:szCs w:val="24"/>
        </w:rPr>
        <w:t>greement and/or disciplinary action, up to and including termination.</w:t>
      </w:r>
    </w:p>
    <w:p w:rsidR="006A445B" w:rsidRDefault="006A445B" w:rsidP="006A445B">
      <w:pPr>
        <w:spacing w:after="0" w:line="240" w:lineRule="auto"/>
        <w:ind w:left="540"/>
        <w:rPr>
          <w:rFonts w:ascii="Times New Roman" w:hAnsi="Times New Roman" w:cs="Times New Roman"/>
          <w:b/>
          <w:sz w:val="24"/>
          <w:szCs w:val="24"/>
        </w:rPr>
      </w:pPr>
    </w:p>
    <w:p w:rsidR="007C0E79" w:rsidRPr="006A445B" w:rsidRDefault="007C0E79" w:rsidP="006A445B">
      <w:pPr>
        <w:numPr>
          <w:ilvl w:val="0"/>
          <w:numId w:val="31"/>
        </w:numPr>
        <w:spacing w:after="0" w:line="240" w:lineRule="auto"/>
        <w:ind w:left="540" w:hanging="540"/>
        <w:rPr>
          <w:rFonts w:ascii="Times New Roman" w:hAnsi="Times New Roman" w:cs="Times New Roman"/>
          <w:b/>
          <w:sz w:val="24"/>
          <w:szCs w:val="24"/>
        </w:rPr>
      </w:pPr>
      <w:r w:rsidRPr="006A445B">
        <w:rPr>
          <w:rFonts w:ascii="Times New Roman" w:hAnsi="Times New Roman" w:cs="Times New Roman"/>
          <w:b/>
          <w:sz w:val="24"/>
          <w:szCs w:val="24"/>
        </w:rPr>
        <w:t>Hours of Work.</w:t>
      </w:r>
      <w:r w:rsidR="009014EA" w:rsidRPr="006A445B">
        <w:rPr>
          <w:rFonts w:ascii="Times New Roman" w:hAnsi="Times New Roman" w:cs="Times New Roman"/>
          <w:sz w:val="24"/>
          <w:szCs w:val="24"/>
        </w:rPr>
        <w:t xml:space="preserve"> The T</w:t>
      </w:r>
      <w:r w:rsidRPr="006A445B">
        <w:rPr>
          <w:rFonts w:ascii="Times New Roman" w:hAnsi="Times New Roman" w:cs="Times New Roman"/>
          <w:sz w:val="24"/>
          <w:szCs w:val="24"/>
        </w:rPr>
        <w:t>eleworking</w:t>
      </w:r>
      <w:r w:rsidR="009014EA" w:rsidRPr="006A445B">
        <w:rPr>
          <w:rFonts w:ascii="Times New Roman" w:hAnsi="Times New Roman" w:cs="Times New Roman"/>
          <w:sz w:val="24"/>
          <w:szCs w:val="24"/>
        </w:rPr>
        <w:t xml:space="preserve"> Security A</w:t>
      </w:r>
      <w:r w:rsidRPr="006A445B">
        <w:rPr>
          <w:rFonts w:ascii="Times New Roman" w:hAnsi="Times New Roman" w:cs="Times New Roman"/>
          <w:sz w:val="24"/>
          <w:szCs w:val="24"/>
        </w:rPr>
        <w:t xml:space="preserve">greement will specify the regularly scheduled work hours agreed upon by the teleworker and his or her </w:t>
      </w:r>
      <w:r w:rsidR="00DD2ECE">
        <w:rPr>
          <w:rFonts w:ascii="Times New Roman" w:hAnsi="Times New Roman" w:cs="Times New Roman"/>
          <w:sz w:val="24"/>
          <w:szCs w:val="24"/>
        </w:rPr>
        <w:t xml:space="preserve">Operations </w:t>
      </w:r>
      <w:r w:rsidR="009014EA" w:rsidRPr="006A445B">
        <w:rPr>
          <w:rFonts w:ascii="Times New Roman" w:hAnsi="Times New Roman" w:cs="Times New Roman"/>
          <w:sz w:val="24"/>
          <w:szCs w:val="24"/>
        </w:rPr>
        <w:t>Manager</w:t>
      </w:r>
      <w:r w:rsidRPr="006A445B">
        <w:rPr>
          <w:rFonts w:ascii="Times New Roman" w:hAnsi="Times New Roman" w:cs="Times New Roman"/>
          <w:sz w:val="24"/>
          <w:szCs w:val="24"/>
        </w:rPr>
        <w:t>. The amount of time the teleworker is expected to work will be based on</w:t>
      </w:r>
      <w:r w:rsidR="006D4DF1" w:rsidRPr="006A445B">
        <w:rPr>
          <w:rFonts w:ascii="Times New Roman" w:hAnsi="Times New Roman" w:cs="Times New Roman"/>
          <w:sz w:val="24"/>
          <w:szCs w:val="24"/>
        </w:rPr>
        <w:t xml:space="preserve"> specified performance goals </w:t>
      </w:r>
      <w:r w:rsidRPr="006A445B">
        <w:rPr>
          <w:rFonts w:ascii="Times New Roman" w:hAnsi="Times New Roman" w:cs="Times New Roman"/>
          <w:sz w:val="24"/>
          <w:szCs w:val="24"/>
        </w:rPr>
        <w:t xml:space="preserve">established by the </w:t>
      </w:r>
      <w:r w:rsidR="00456C63" w:rsidRPr="006A445B">
        <w:rPr>
          <w:rFonts w:ascii="Times New Roman" w:hAnsi="Times New Roman" w:cs="Times New Roman"/>
          <w:sz w:val="24"/>
          <w:szCs w:val="24"/>
        </w:rPr>
        <w:t>S</w:t>
      </w:r>
      <w:r w:rsidR="00424375" w:rsidRPr="006A445B">
        <w:rPr>
          <w:rFonts w:ascii="Times New Roman" w:hAnsi="Times New Roman" w:cs="Times New Roman"/>
          <w:sz w:val="24"/>
          <w:szCs w:val="24"/>
        </w:rPr>
        <w:t>enior Vice President of</w:t>
      </w:r>
      <w:r w:rsidR="00456C63" w:rsidRPr="006A445B">
        <w:rPr>
          <w:rFonts w:ascii="Times New Roman" w:hAnsi="Times New Roman" w:cs="Times New Roman"/>
          <w:sz w:val="24"/>
          <w:szCs w:val="24"/>
        </w:rPr>
        <w:t xml:space="preserve"> Operation</w:t>
      </w:r>
      <w:r w:rsidR="00424375" w:rsidRPr="006A445B">
        <w:rPr>
          <w:rFonts w:ascii="Times New Roman" w:hAnsi="Times New Roman" w:cs="Times New Roman"/>
          <w:sz w:val="24"/>
          <w:szCs w:val="24"/>
        </w:rPr>
        <w:t>s</w:t>
      </w:r>
      <w:r w:rsidR="00456C63" w:rsidRPr="006A445B">
        <w:rPr>
          <w:rFonts w:ascii="Times New Roman" w:hAnsi="Times New Roman" w:cs="Times New Roman"/>
          <w:sz w:val="24"/>
          <w:szCs w:val="24"/>
        </w:rPr>
        <w:t xml:space="preserve"> </w:t>
      </w:r>
      <w:r w:rsidR="006D4DF1" w:rsidRPr="006A445B">
        <w:rPr>
          <w:rFonts w:ascii="Times New Roman" w:hAnsi="Times New Roman" w:cs="Times New Roman"/>
          <w:sz w:val="24"/>
          <w:szCs w:val="24"/>
        </w:rPr>
        <w:t xml:space="preserve">and </w:t>
      </w:r>
      <w:r w:rsidR="00424375" w:rsidRPr="006A445B">
        <w:rPr>
          <w:rFonts w:ascii="Times New Roman" w:hAnsi="Times New Roman" w:cs="Times New Roman"/>
          <w:sz w:val="24"/>
          <w:szCs w:val="24"/>
        </w:rPr>
        <w:t>Chief Operating</w:t>
      </w:r>
      <w:r w:rsidR="00990DA5" w:rsidRPr="006A445B">
        <w:rPr>
          <w:rFonts w:ascii="Times New Roman" w:hAnsi="Times New Roman" w:cs="Times New Roman"/>
          <w:sz w:val="24"/>
          <w:szCs w:val="24"/>
        </w:rPr>
        <w:t>/Financial</w:t>
      </w:r>
      <w:r w:rsidR="00424375" w:rsidRPr="006A445B">
        <w:rPr>
          <w:rFonts w:ascii="Times New Roman" w:hAnsi="Times New Roman" w:cs="Times New Roman"/>
          <w:sz w:val="24"/>
          <w:szCs w:val="24"/>
        </w:rPr>
        <w:t xml:space="preserve"> Officer</w:t>
      </w:r>
      <w:r w:rsidR="009014EA" w:rsidRPr="006A445B">
        <w:rPr>
          <w:rFonts w:ascii="Times New Roman" w:hAnsi="Times New Roman" w:cs="Times New Roman"/>
          <w:sz w:val="24"/>
          <w:szCs w:val="24"/>
        </w:rPr>
        <w:t xml:space="preserve"> </w:t>
      </w:r>
      <w:r w:rsidRPr="006A445B">
        <w:rPr>
          <w:rFonts w:ascii="Times New Roman" w:hAnsi="Times New Roman" w:cs="Times New Roman"/>
          <w:sz w:val="24"/>
          <w:szCs w:val="24"/>
        </w:rPr>
        <w:t>before assignment to a teleworking arrangement, and in compliance with the Fa</w:t>
      </w:r>
      <w:r w:rsidR="00A90D09" w:rsidRPr="006A445B">
        <w:rPr>
          <w:rFonts w:ascii="Times New Roman" w:hAnsi="Times New Roman" w:cs="Times New Roman"/>
          <w:sz w:val="24"/>
          <w:szCs w:val="24"/>
        </w:rPr>
        <w:t>ir Labor Standards Act (FLSA), C</w:t>
      </w:r>
      <w:r w:rsidRPr="006A445B">
        <w:rPr>
          <w:rFonts w:ascii="Times New Roman" w:hAnsi="Times New Roman" w:cs="Times New Roman"/>
          <w:sz w:val="24"/>
          <w:szCs w:val="24"/>
        </w:rPr>
        <w:t>ompany po</w:t>
      </w:r>
      <w:r w:rsidR="009014EA" w:rsidRPr="006A445B">
        <w:rPr>
          <w:rFonts w:ascii="Times New Roman" w:hAnsi="Times New Roman" w:cs="Times New Roman"/>
          <w:sz w:val="24"/>
          <w:szCs w:val="24"/>
        </w:rPr>
        <w:t>licies and procedures, and the Teleworking Security A</w:t>
      </w:r>
      <w:r w:rsidRPr="006A445B">
        <w:rPr>
          <w:rFonts w:ascii="Times New Roman" w:hAnsi="Times New Roman" w:cs="Times New Roman"/>
          <w:sz w:val="24"/>
          <w:szCs w:val="24"/>
        </w:rPr>
        <w:t xml:space="preserve">greement. A teleworker must be available during regularly scheduled work hours by telephone, email, or other specified methods of communication with his or her </w:t>
      </w:r>
      <w:r w:rsidR="00DD2ECE">
        <w:rPr>
          <w:rFonts w:ascii="Times New Roman" w:hAnsi="Times New Roman" w:cs="Times New Roman"/>
          <w:sz w:val="24"/>
          <w:szCs w:val="24"/>
        </w:rPr>
        <w:t xml:space="preserve">Operations </w:t>
      </w:r>
      <w:r w:rsidR="009014EA" w:rsidRPr="006A445B">
        <w:rPr>
          <w:rFonts w:ascii="Times New Roman" w:hAnsi="Times New Roman" w:cs="Times New Roman"/>
          <w:sz w:val="24"/>
          <w:szCs w:val="24"/>
        </w:rPr>
        <w:t>Manager</w:t>
      </w:r>
      <w:r w:rsidRPr="006A445B">
        <w:rPr>
          <w:rFonts w:ascii="Times New Roman" w:hAnsi="Times New Roman" w:cs="Times New Roman"/>
          <w:sz w:val="24"/>
          <w:szCs w:val="24"/>
        </w:rPr>
        <w:t xml:space="preserve">, co-workers, or other </w:t>
      </w:r>
      <w:r w:rsidR="009014EA" w:rsidRPr="006A445B">
        <w:rPr>
          <w:rFonts w:ascii="Times New Roman" w:hAnsi="Times New Roman" w:cs="Times New Roman"/>
          <w:sz w:val="24"/>
          <w:szCs w:val="24"/>
        </w:rPr>
        <w:t xml:space="preserve">staff </w:t>
      </w:r>
      <w:r w:rsidRPr="006A445B">
        <w:rPr>
          <w:rFonts w:ascii="Times New Roman" w:hAnsi="Times New Roman" w:cs="Times New Roman"/>
          <w:sz w:val="24"/>
          <w:szCs w:val="24"/>
        </w:rPr>
        <w:t>with whom job-related communication is necessary.</w:t>
      </w:r>
      <w:r w:rsidRPr="006A445B">
        <w:rPr>
          <w:rFonts w:ascii="Times New Roman" w:hAnsi="Times New Roman" w:cs="Times New Roman"/>
          <w:b/>
          <w:sz w:val="24"/>
          <w:szCs w:val="24"/>
        </w:rPr>
        <w:t xml:space="preserve"> </w:t>
      </w:r>
    </w:p>
    <w:p w:rsidR="007C0E79" w:rsidRPr="007C0E79" w:rsidRDefault="007C0E79" w:rsidP="007C0E79">
      <w:pPr>
        <w:pStyle w:val="ListParagraph"/>
        <w:spacing w:after="0"/>
        <w:rPr>
          <w:rFonts w:ascii="Times New Roman" w:hAnsi="Times New Roman" w:cs="Times New Roman"/>
          <w:sz w:val="24"/>
          <w:szCs w:val="24"/>
        </w:rPr>
      </w:pPr>
    </w:p>
    <w:p w:rsidR="006A445B" w:rsidRDefault="007C0E79" w:rsidP="006A445B">
      <w:pPr>
        <w:spacing w:after="0"/>
        <w:rPr>
          <w:rFonts w:ascii="Times New Roman" w:hAnsi="Times New Roman" w:cs="Times New Roman"/>
          <w:sz w:val="24"/>
          <w:szCs w:val="24"/>
        </w:rPr>
      </w:pPr>
      <w:r w:rsidRPr="007C0E79">
        <w:rPr>
          <w:rFonts w:ascii="Times New Roman" w:hAnsi="Times New Roman" w:cs="Times New Roman"/>
          <w:sz w:val="24"/>
          <w:szCs w:val="24"/>
        </w:rPr>
        <w:t xml:space="preserve">A teleworker </w:t>
      </w:r>
      <w:r w:rsidR="0008187F">
        <w:rPr>
          <w:rFonts w:ascii="Times New Roman" w:hAnsi="Times New Roman" w:cs="Times New Roman"/>
          <w:sz w:val="24"/>
          <w:szCs w:val="24"/>
        </w:rPr>
        <w:t xml:space="preserve">may need to </w:t>
      </w:r>
      <w:r w:rsidRPr="007C0E79">
        <w:rPr>
          <w:rFonts w:ascii="Times New Roman" w:hAnsi="Times New Roman" w:cs="Times New Roman"/>
          <w:sz w:val="24"/>
          <w:szCs w:val="24"/>
        </w:rPr>
        <w:t xml:space="preserve">attend on-site job-related meetings, training sessions, and conferences </w:t>
      </w:r>
      <w:r w:rsidR="001B028B" w:rsidRPr="007C0E79">
        <w:rPr>
          <w:rFonts w:ascii="Times New Roman" w:hAnsi="Times New Roman" w:cs="Times New Roman"/>
          <w:sz w:val="24"/>
          <w:szCs w:val="24"/>
        </w:rPr>
        <w:t>if</w:t>
      </w:r>
      <w:r w:rsidR="009014EA">
        <w:rPr>
          <w:rFonts w:ascii="Times New Roman" w:hAnsi="Times New Roman" w:cs="Times New Roman"/>
          <w:sz w:val="24"/>
          <w:szCs w:val="24"/>
        </w:rPr>
        <w:t xml:space="preserve"> the employee’s </w:t>
      </w:r>
      <w:r w:rsidR="00DD2ECE">
        <w:rPr>
          <w:rFonts w:ascii="Times New Roman" w:hAnsi="Times New Roman" w:cs="Times New Roman"/>
          <w:sz w:val="24"/>
          <w:szCs w:val="24"/>
        </w:rPr>
        <w:t xml:space="preserve">Operations </w:t>
      </w:r>
      <w:r w:rsidR="00424375">
        <w:rPr>
          <w:rFonts w:ascii="Times New Roman" w:hAnsi="Times New Roman" w:cs="Times New Roman"/>
          <w:sz w:val="24"/>
          <w:szCs w:val="24"/>
        </w:rPr>
        <w:t xml:space="preserve">Manager </w:t>
      </w:r>
      <w:r w:rsidR="009014EA">
        <w:rPr>
          <w:rFonts w:ascii="Times New Roman" w:hAnsi="Times New Roman" w:cs="Times New Roman"/>
          <w:sz w:val="24"/>
          <w:szCs w:val="24"/>
        </w:rPr>
        <w:t>provides</w:t>
      </w:r>
      <w:r w:rsidRPr="007C0E79">
        <w:rPr>
          <w:rFonts w:ascii="Times New Roman" w:hAnsi="Times New Roman" w:cs="Times New Roman"/>
          <w:sz w:val="24"/>
          <w:szCs w:val="24"/>
        </w:rPr>
        <w:t xml:space="preserve"> at least twenty-four (2</w:t>
      </w:r>
      <w:r w:rsidR="009014EA">
        <w:rPr>
          <w:rFonts w:ascii="Times New Roman" w:hAnsi="Times New Roman" w:cs="Times New Roman"/>
          <w:sz w:val="24"/>
          <w:szCs w:val="24"/>
        </w:rPr>
        <w:t>4) hours prior notice, per the Teleworking Security A</w:t>
      </w:r>
      <w:r w:rsidRPr="007C0E79">
        <w:rPr>
          <w:rFonts w:ascii="Times New Roman" w:hAnsi="Times New Roman" w:cs="Times New Roman"/>
          <w:sz w:val="24"/>
          <w:szCs w:val="24"/>
        </w:rPr>
        <w:t xml:space="preserve">greement. In addition, the teleworker may be requested to attend </w:t>
      </w:r>
      <w:r w:rsidR="00424375">
        <w:rPr>
          <w:rFonts w:ascii="Times New Roman" w:hAnsi="Times New Roman" w:cs="Times New Roman"/>
          <w:sz w:val="24"/>
          <w:szCs w:val="24"/>
        </w:rPr>
        <w:t xml:space="preserve">on-site </w:t>
      </w:r>
      <w:r w:rsidRPr="007C0E79">
        <w:rPr>
          <w:rFonts w:ascii="Times New Roman" w:hAnsi="Times New Roman" w:cs="Times New Roman"/>
          <w:sz w:val="24"/>
          <w:szCs w:val="24"/>
        </w:rPr>
        <w:t xml:space="preserve">meetings called with less than twenty-four (24) hour prior notice. </w:t>
      </w:r>
      <w:r w:rsidR="00DD2ECE">
        <w:rPr>
          <w:rFonts w:ascii="Times New Roman" w:hAnsi="Times New Roman" w:cs="Times New Roman"/>
          <w:sz w:val="24"/>
          <w:szCs w:val="24"/>
        </w:rPr>
        <w:t xml:space="preserve">Operations </w:t>
      </w:r>
      <w:r w:rsidR="009014EA">
        <w:rPr>
          <w:rFonts w:ascii="Times New Roman" w:hAnsi="Times New Roman" w:cs="Times New Roman"/>
          <w:sz w:val="24"/>
          <w:szCs w:val="24"/>
        </w:rPr>
        <w:t xml:space="preserve">Managers </w:t>
      </w:r>
      <w:r w:rsidRPr="007C0E79">
        <w:rPr>
          <w:rFonts w:ascii="Times New Roman" w:hAnsi="Times New Roman" w:cs="Times New Roman"/>
          <w:sz w:val="24"/>
          <w:szCs w:val="24"/>
        </w:rPr>
        <w:t>will use electronic means of communication whenever possible as an alternative to requesting attendance at</w:t>
      </w:r>
      <w:r w:rsidR="0008187F">
        <w:rPr>
          <w:rFonts w:ascii="Times New Roman" w:hAnsi="Times New Roman" w:cs="Times New Roman"/>
          <w:sz w:val="24"/>
          <w:szCs w:val="24"/>
        </w:rPr>
        <w:t xml:space="preserve"> “</w:t>
      </w:r>
      <w:r w:rsidRPr="007C0E79">
        <w:rPr>
          <w:rFonts w:ascii="Times New Roman" w:hAnsi="Times New Roman" w:cs="Times New Roman"/>
          <w:sz w:val="24"/>
          <w:szCs w:val="24"/>
        </w:rPr>
        <w:t xml:space="preserve">short notice” meetings, but there may be times when the teleworker’s physical presence is deemed essential. In such cases, the </w:t>
      </w:r>
      <w:r w:rsidR="00DD2ECE">
        <w:rPr>
          <w:rFonts w:ascii="Times New Roman" w:hAnsi="Times New Roman" w:cs="Times New Roman"/>
          <w:sz w:val="24"/>
          <w:szCs w:val="24"/>
        </w:rPr>
        <w:t xml:space="preserve">Operations </w:t>
      </w:r>
      <w:r w:rsidR="009014EA">
        <w:rPr>
          <w:rFonts w:ascii="Times New Roman" w:hAnsi="Times New Roman" w:cs="Times New Roman"/>
          <w:sz w:val="24"/>
          <w:szCs w:val="24"/>
        </w:rPr>
        <w:t xml:space="preserve">Manager </w:t>
      </w:r>
      <w:r w:rsidRPr="007C0E79">
        <w:rPr>
          <w:rFonts w:ascii="Times New Roman" w:hAnsi="Times New Roman" w:cs="Times New Roman"/>
          <w:sz w:val="24"/>
          <w:szCs w:val="24"/>
        </w:rPr>
        <w:t xml:space="preserve">must provide </w:t>
      </w:r>
      <w:r w:rsidR="0008187F" w:rsidRPr="007C0E79">
        <w:rPr>
          <w:rFonts w:ascii="Times New Roman" w:hAnsi="Times New Roman" w:cs="Times New Roman"/>
          <w:sz w:val="24"/>
          <w:szCs w:val="24"/>
        </w:rPr>
        <w:t>enough</w:t>
      </w:r>
      <w:r w:rsidRPr="007C0E79">
        <w:rPr>
          <w:rFonts w:ascii="Times New Roman" w:hAnsi="Times New Roman" w:cs="Times New Roman"/>
          <w:sz w:val="24"/>
          <w:szCs w:val="24"/>
        </w:rPr>
        <w:t xml:space="preserve"> prior notice to allow the employee a reasonable time to travel to the onsite location to participate in the meeting.</w:t>
      </w:r>
    </w:p>
    <w:p w:rsidR="006A445B" w:rsidRDefault="006A445B" w:rsidP="006A445B">
      <w:pPr>
        <w:spacing w:after="0"/>
        <w:rPr>
          <w:rFonts w:ascii="Times New Roman" w:hAnsi="Times New Roman" w:cs="Times New Roman"/>
          <w:b/>
          <w:sz w:val="24"/>
          <w:szCs w:val="24"/>
        </w:rPr>
      </w:pPr>
    </w:p>
    <w:p w:rsidR="006A445B" w:rsidRDefault="007C0E79" w:rsidP="006A445B">
      <w:pPr>
        <w:spacing w:after="0"/>
        <w:rPr>
          <w:rFonts w:ascii="Times New Roman" w:hAnsi="Times New Roman" w:cs="Times New Roman"/>
          <w:b/>
          <w:sz w:val="24"/>
          <w:szCs w:val="24"/>
        </w:rPr>
      </w:pPr>
      <w:r w:rsidRPr="007C0E79">
        <w:rPr>
          <w:rFonts w:ascii="Times New Roman" w:hAnsi="Times New Roman" w:cs="Times New Roman"/>
          <w:sz w:val="24"/>
          <w:szCs w:val="24"/>
        </w:rPr>
        <w:t xml:space="preserve">If a teleworker has technical issues during initial </w:t>
      </w:r>
      <w:r w:rsidR="006F72C8">
        <w:rPr>
          <w:rFonts w:ascii="Times New Roman" w:hAnsi="Times New Roman" w:cs="Times New Roman"/>
          <w:sz w:val="24"/>
          <w:szCs w:val="24"/>
        </w:rPr>
        <w:t>teleworking</w:t>
      </w:r>
      <w:r w:rsidRPr="007C0E79">
        <w:rPr>
          <w:rFonts w:ascii="Times New Roman" w:hAnsi="Times New Roman" w:cs="Times New Roman"/>
          <w:sz w:val="24"/>
          <w:szCs w:val="24"/>
        </w:rPr>
        <w:t xml:space="preserve"> set up, he or she will have up to t</w:t>
      </w:r>
      <w:r w:rsidR="009014EA">
        <w:rPr>
          <w:rFonts w:ascii="Times New Roman" w:hAnsi="Times New Roman" w:cs="Times New Roman"/>
          <w:sz w:val="24"/>
          <w:szCs w:val="24"/>
        </w:rPr>
        <w:t>wo (2) hours to get the issue</w:t>
      </w:r>
      <w:r w:rsidRPr="007C0E79">
        <w:rPr>
          <w:rFonts w:ascii="Times New Roman" w:hAnsi="Times New Roman" w:cs="Times New Roman"/>
          <w:sz w:val="24"/>
          <w:szCs w:val="24"/>
        </w:rPr>
        <w:t xml:space="preserve"> resolved. If the time exceeds two (2) hours, the </w:t>
      </w:r>
      <w:r w:rsidR="00424375">
        <w:rPr>
          <w:rFonts w:ascii="Times New Roman" w:hAnsi="Times New Roman" w:cs="Times New Roman"/>
          <w:sz w:val="24"/>
          <w:szCs w:val="24"/>
        </w:rPr>
        <w:t>teleworker</w:t>
      </w:r>
      <w:r w:rsidRPr="007C0E79">
        <w:rPr>
          <w:rFonts w:ascii="Times New Roman" w:hAnsi="Times New Roman" w:cs="Times New Roman"/>
          <w:sz w:val="24"/>
          <w:szCs w:val="24"/>
        </w:rPr>
        <w:t xml:space="preserve"> will be charged PTO hours in excess of two (2) hours or they can choose to come into the onsite location and save the PTO</w:t>
      </w:r>
      <w:r w:rsidR="005279C0">
        <w:rPr>
          <w:rFonts w:ascii="Times New Roman" w:hAnsi="Times New Roman" w:cs="Times New Roman"/>
          <w:sz w:val="24"/>
          <w:szCs w:val="24"/>
        </w:rPr>
        <w:t xml:space="preserve"> if a</w:t>
      </w:r>
      <w:r w:rsidR="00DD2ECE">
        <w:rPr>
          <w:rFonts w:ascii="Times New Roman" w:hAnsi="Times New Roman" w:cs="Times New Roman"/>
          <w:sz w:val="24"/>
          <w:szCs w:val="24"/>
        </w:rPr>
        <w:t xml:space="preserve">n onsite </w:t>
      </w:r>
      <w:r w:rsidR="005279C0">
        <w:rPr>
          <w:rFonts w:ascii="Times New Roman" w:hAnsi="Times New Roman" w:cs="Times New Roman"/>
          <w:sz w:val="24"/>
          <w:szCs w:val="24"/>
        </w:rPr>
        <w:t>workstation is available</w:t>
      </w:r>
      <w:r w:rsidRPr="007C0E79">
        <w:rPr>
          <w:rFonts w:ascii="Times New Roman" w:hAnsi="Times New Roman" w:cs="Times New Roman"/>
          <w:sz w:val="24"/>
          <w:szCs w:val="24"/>
        </w:rPr>
        <w:t xml:space="preserve">. </w:t>
      </w:r>
    </w:p>
    <w:p w:rsidR="006A445B" w:rsidRDefault="006A445B" w:rsidP="006A445B">
      <w:pPr>
        <w:spacing w:after="0"/>
        <w:rPr>
          <w:rFonts w:ascii="Times New Roman" w:hAnsi="Times New Roman" w:cs="Times New Roman"/>
          <w:b/>
          <w:sz w:val="24"/>
          <w:szCs w:val="24"/>
        </w:rPr>
      </w:pPr>
    </w:p>
    <w:p w:rsidR="007C0E79" w:rsidRPr="006A445B" w:rsidRDefault="007C0E79" w:rsidP="006A445B">
      <w:pPr>
        <w:spacing w:after="0"/>
        <w:rPr>
          <w:rFonts w:ascii="Times New Roman" w:hAnsi="Times New Roman" w:cs="Times New Roman"/>
          <w:b/>
          <w:sz w:val="24"/>
          <w:szCs w:val="24"/>
        </w:rPr>
      </w:pPr>
      <w:r w:rsidRPr="007C0E79">
        <w:rPr>
          <w:rFonts w:ascii="Times New Roman" w:hAnsi="Times New Roman" w:cs="Times New Roman"/>
          <w:sz w:val="24"/>
          <w:szCs w:val="24"/>
        </w:rPr>
        <w:lastRenderedPageBreak/>
        <w:t>If there are technical issues outside the ini</w:t>
      </w:r>
      <w:r w:rsidR="009014EA">
        <w:rPr>
          <w:rFonts w:ascii="Times New Roman" w:hAnsi="Times New Roman" w:cs="Times New Roman"/>
          <w:sz w:val="24"/>
          <w:szCs w:val="24"/>
        </w:rPr>
        <w:t xml:space="preserve">tial </w:t>
      </w:r>
      <w:r w:rsidR="006F72C8">
        <w:rPr>
          <w:rFonts w:ascii="Times New Roman" w:hAnsi="Times New Roman" w:cs="Times New Roman"/>
          <w:sz w:val="24"/>
          <w:szCs w:val="24"/>
        </w:rPr>
        <w:t>tel</w:t>
      </w:r>
      <w:r w:rsidR="00BA2DA7">
        <w:rPr>
          <w:rFonts w:ascii="Times New Roman" w:hAnsi="Times New Roman" w:cs="Times New Roman"/>
          <w:sz w:val="24"/>
          <w:szCs w:val="24"/>
        </w:rPr>
        <w:t>e</w:t>
      </w:r>
      <w:r w:rsidR="006F72C8">
        <w:rPr>
          <w:rFonts w:ascii="Times New Roman" w:hAnsi="Times New Roman" w:cs="Times New Roman"/>
          <w:sz w:val="24"/>
          <w:szCs w:val="24"/>
        </w:rPr>
        <w:t>working</w:t>
      </w:r>
      <w:r w:rsidR="009014EA">
        <w:rPr>
          <w:rFonts w:ascii="Times New Roman" w:hAnsi="Times New Roman" w:cs="Times New Roman"/>
          <w:sz w:val="24"/>
          <w:szCs w:val="24"/>
        </w:rPr>
        <w:t xml:space="preserve"> setup, the </w:t>
      </w:r>
      <w:r w:rsidR="00424375">
        <w:rPr>
          <w:rFonts w:ascii="Times New Roman" w:hAnsi="Times New Roman" w:cs="Times New Roman"/>
          <w:sz w:val="24"/>
          <w:szCs w:val="24"/>
        </w:rPr>
        <w:t>teleworker</w:t>
      </w:r>
      <w:r w:rsidR="009014EA">
        <w:rPr>
          <w:rFonts w:ascii="Times New Roman" w:hAnsi="Times New Roman" w:cs="Times New Roman"/>
          <w:sz w:val="24"/>
          <w:szCs w:val="24"/>
        </w:rPr>
        <w:t xml:space="preserve"> </w:t>
      </w:r>
      <w:r w:rsidR="009014EA" w:rsidRPr="007C0E79">
        <w:rPr>
          <w:rFonts w:ascii="Times New Roman" w:hAnsi="Times New Roman" w:cs="Times New Roman"/>
          <w:sz w:val="24"/>
          <w:szCs w:val="24"/>
        </w:rPr>
        <w:t>will attempt to reso</w:t>
      </w:r>
      <w:r w:rsidR="00A90D09">
        <w:rPr>
          <w:rFonts w:ascii="Times New Roman" w:hAnsi="Times New Roman" w:cs="Times New Roman"/>
          <w:sz w:val="24"/>
          <w:szCs w:val="24"/>
        </w:rPr>
        <w:t xml:space="preserve">lve the issue </w:t>
      </w:r>
      <w:r w:rsidRPr="007C0E79">
        <w:rPr>
          <w:rFonts w:ascii="Times New Roman" w:hAnsi="Times New Roman" w:cs="Times New Roman"/>
          <w:sz w:val="24"/>
          <w:szCs w:val="24"/>
        </w:rPr>
        <w:t xml:space="preserve">with the assistance of the Corporate IT within one (1) hour </w:t>
      </w:r>
      <w:r w:rsidR="00A90D09">
        <w:rPr>
          <w:rFonts w:ascii="Times New Roman" w:hAnsi="Times New Roman" w:cs="Times New Roman"/>
          <w:sz w:val="24"/>
          <w:szCs w:val="24"/>
        </w:rPr>
        <w:t xml:space="preserve">of becoming aware of the issue </w:t>
      </w:r>
      <w:r w:rsidRPr="007C0E79">
        <w:rPr>
          <w:rFonts w:ascii="Times New Roman" w:hAnsi="Times New Roman" w:cs="Times New Roman"/>
          <w:sz w:val="24"/>
          <w:szCs w:val="24"/>
        </w:rPr>
        <w:t xml:space="preserve">without being required to use PTO. If the issue takes longer than one (1) hour to resolve, the teleworker will need to either return to the onsite location, take PTO, or at the </w:t>
      </w:r>
      <w:r w:rsidR="00DD2ECE">
        <w:rPr>
          <w:rFonts w:ascii="Times New Roman" w:hAnsi="Times New Roman" w:cs="Times New Roman"/>
          <w:sz w:val="24"/>
          <w:szCs w:val="24"/>
        </w:rPr>
        <w:t xml:space="preserve">Operations </w:t>
      </w:r>
      <w:r w:rsidR="009014EA">
        <w:rPr>
          <w:rFonts w:ascii="Times New Roman" w:hAnsi="Times New Roman" w:cs="Times New Roman"/>
          <w:sz w:val="24"/>
          <w:szCs w:val="24"/>
        </w:rPr>
        <w:t xml:space="preserve">Manager’s </w:t>
      </w:r>
      <w:r w:rsidRPr="007C0E79">
        <w:rPr>
          <w:rFonts w:ascii="Times New Roman" w:hAnsi="Times New Roman" w:cs="Times New Roman"/>
          <w:sz w:val="24"/>
          <w:szCs w:val="24"/>
        </w:rPr>
        <w:t>discretion allow the teleworker</w:t>
      </w:r>
      <w:r w:rsidR="009014EA">
        <w:rPr>
          <w:rFonts w:ascii="Times New Roman" w:hAnsi="Times New Roman" w:cs="Times New Roman"/>
          <w:sz w:val="24"/>
          <w:szCs w:val="24"/>
        </w:rPr>
        <w:t xml:space="preserve"> the opportunity to make up the</w:t>
      </w:r>
      <w:r w:rsidRPr="007C0E79">
        <w:rPr>
          <w:rFonts w:ascii="Times New Roman" w:hAnsi="Times New Roman" w:cs="Times New Roman"/>
          <w:sz w:val="24"/>
          <w:szCs w:val="24"/>
        </w:rPr>
        <w:t xml:space="preserve"> time.</w:t>
      </w:r>
    </w:p>
    <w:p w:rsidR="007C0E79" w:rsidRPr="007C0E79" w:rsidRDefault="007C0E79" w:rsidP="007C0E79">
      <w:pPr>
        <w:spacing w:after="0"/>
        <w:rPr>
          <w:rFonts w:ascii="Times New Roman" w:hAnsi="Times New Roman" w:cs="Times New Roman"/>
          <w:sz w:val="24"/>
          <w:szCs w:val="24"/>
        </w:rPr>
      </w:pPr>
    </w:p>
    <w:p w:rsidR="006A445B" w:rsidRDefault="007C0E79" w:rsidP="006A445B">
      <w:pPr>
        <w:numPr>
          <w:ilvl w:val="0"/>
          <w:numId w:val="31"/>
        </w:numPr>
        <w:spacing w:after="0" w:line="240" w:lineRule="auto"/>
        <w:ind w:left="540" w:hanging="540"/>
        <w:rPr>
          <w:rFonts w:ascii="Times New Roman" w:hAnsi="Times New Roman" w:cs="Times New Roman"/>
          <w:sz w:val="24"/>
          <w:szCs w:val="24"/>
        </w:rPr>
      </w:pPr>
      <w:r w:rsidRPr="007C0E79">
        <w:rPr>
          <w:rFonts w:ascii="Times New Roman" w:hAnsi="Times New Roman" w:cs="Times New Roman"/>
          <w:b/>
          <w:sz w:val="24"/>
          <w:szCs w:val="24"/>
        </w:rPr>
        <w:t xml:space="preserve">Fair Labor Standards Act (FLSA): </w:t>
      </w:r>
      <w:r w:rsidRPr="007C0E79">
        <w:rPr>
          <w:rFonts w:ascii="Times New Roman" w:hAnsi="Times New Roman" w:cs="Times New Roman"/>
          <w:sz w:val="24"/>
          <w:szCs w:val="24"/>
        </w:rPr>
        <w:t>Teleworking employees will be non-exempt from the overtime requirements of the FLSA</w:t>
      </w:r>
      <w:r w:rsidR="00456C63">
        <w:rPr>
          <w:rFonts w:ascii="Times New Roman" w:hAnsi="Times New Roman" w:cs="Times New Roman"/>
          <w:sz w:val="24"/>
          <w:szCs w:val="24"/>
        </w:rPr>
        <w:t xml:space="preserve"> unless special circumstance apply and approved by the </w:t>
      </w:r>
      <w:r w:rsidR="00424375">
        <w:rPr>
          <w:rFonts w:ascii="Times New Roman" w:hAnsi="Times New Roman" w:cs="Times New Roman"/>
          <w:sz w:val="24"/>
          <w:szCs w:val="24"/>
        </w:rPr>
        <w:t>Human Capital Business Partner</w:t>
      </w:r>
      <w:r w:rsidRPr="007C0E79">
        <w:rPr>
          <w:rFonts w:ascii="Times New Roman" w:hAnsi="Times New Roman" w:cs="Times New Roman"/>
          <w:sz w:val="24"/>
          <w:szCs w:val="24"/>
        </w:rPr>
        <w:t xml:space="preserve">. Employees are responsible for the accuracy of their </w:t>
      </w:r>
      <w:proofErr w:type="gramStart"/>
      <w:r w:rsidRPr="007C0E79">
        <w:rPr>
          <w:rFonts w:ascii="Times New Roman" w:hAnsi="Times New Roman" w:cs="Times New Roman"/>
          <w:sz w:val="24"/>
          <w:szCs w:val="24"/>
        </w:rPr>
        <w:t>time cards</w:t>
      </w:r>
      <w:proofErr w:type="gramEnd"/>
      <w:r w:rsidRPr="007C0E79">
        <w:rPr>
          <w:rFonts w:ascii="Times New Roman" w:hAnsi="Times New Roman" w:cs="Times New Roman"/>
          <w:sz w:val="24"/>
          <w:szCs w:val="24"/>
        </w:rPr>
        <w:t>.</w:t>
      </w:r>
    </w:p>
    <w:p w:rsidR="006A445B" w:rsidRDefault="006A445B" w:rsidP="006A445B">
      <w:pPr>
        <w:spacing w:after="0" w:line="240" w:lineRule="auto"/>
        <w:ind w:left="540"/>
        <w:rPr>
          <w:rFonts w:ascii="Times New Roman" w:hAnsi="Times New Roman" w:cs="Times New Roman"/>
          <w:sz w:val="24"/>
          <w:szCs w:val="24"/>
        </w:rPr>
      </w:pPr>
    </w:p>
    <w:p w:rsidR="006A445B" w:rsidRDefault="007C0E79" w:rsidP="006A445B">
      <w:pPr>
        <w:numPr>
          <w:ilvl w:val="0"/>
          <w:numId w:val="31"/>
        </w:numPr>
        <w:spacing w:after="0" w:line="240" w:lineRule="auto"/>
        <w:ind w:left="540" w:hanging="540"/>
        <w:rPr>
          <w:rFonts w:ascii="Times New Roman" w:hAnsi="Times New Roman" w:cs="Times New Roman"/>
          <w:sz w:val="24"/>
          <w:szCs w:val="24"/>
        </w:rPr>
      </w:pPr>
      <w:r w:rsidRPr="006A445B">
        <w:rPr>
          <w:rFonts w:ascii="Times New Roman" w:hAnsi="Times New Roman" w:cs="Times New Roman"/>
          <w:b/>
          <w:sz w:val="24"/>
          <w:szCs w:val="24"/>
        </w:rPr>
        <w:t>Inclement Weather and Emergency Disruption</w:t>
      </w:r>
      <w:r w:rsidR="00BF1D5B" w:rsidRPr="006A445B">
        <w:rPr>
          <w:rFonts w:ascii="Times New Roman" w:hAnsi="Times New Roman" w:cs="Times New Roman"/>
          <w:b/>
          <w:sz w:val="24"/>
          <w:szCs w:val="24"/>
        </w:rPr>
        <w:t>s</w:t>
      </w:r>
      <w:r w:rsidRPr="006A445B">
        <w:rPr>
          <w:rFonts w:ascii="Times New Roman" w:hAnsi="Times New Roman" w:cs="Times New Roman"/>
          <w:b/>
          <w:sz w:val="24"/>
          <w:szCs w:val="24"/>
        </w:rPr>
        <w:t>:</w:t>
      </w:r>
      <w:r w:rsidRPr="006A445B">
        <w:rPr>
          <w:rFonts w:ascii="Times New Roman" w:hAnsi="Times New Roman" w:cs="Times New Roman"/>
          <w:sz w:val="24"/>
          <w:szCs w:val="24"/>
        </w:rPr>
        <w:t xml:space="preserve"> If the primary</w:t>
      </w:r>
      <w:r w:rsidR="00DD2ECE">
        <w:rPr>
          <w:rFonts w:ascii="Times New Roman" w:hAnsi="Times New Roman" w:cs="Times New Roman"/>
          <w:sz w:val="24"/>
          <w:szCs w:val="24"/>
        </w:rPr>
        <w:t xml:space="preserve"> onsite</w:t>
      </w:r>
      <w:r w:rsidR="00BF1D5B" w:rsidRPr="006A445B">
        <w:rPr>
          <w:rFonts w:ascii="Times New Roman" w:hAnsi="Times New Roman" w:cs="Times New Roman"/>
          <w:sz w:val="24"/>
          <w:szCs w:val="24"/>
        </w:rPr>
        <w:t xml:space="preserve"> location is </w:t>
      </w:r>
      <w:r w:rsidR="008C364A" w:rsidRPr="006A445B">
        <w:rPr>
          <w:rFonts w:ascii="Times New Roman" w:hAnsi="Times New Roman" w:cs="Times New Roman"/>
          <w:sz w:val="24"/>
          <w:szCs w:val="24"/>
        </w:rPr>
        <w:t xml:space="preserve">closed due to </w:t>
      </w:r>
      <w:r w:rsidRPr="006A445B">
        <w:rPr>
          <w:rFonts w:ascii="Times New Roman" w:hAnsi="Times New Roman" w:cs="Times New Roman"/>
          <w:sz w:val="24"/>
          <w:szCs w:val="24"/>
        </w:rPr>
        <w:t xml:space="preserve">inclement weather or an emergency disruption, the </w:t>
      </w:r>
      <w:r w:rsidR="00DD2ECE">
        <w:rPr>
          <w:rFonts w:ascii="Times New Roman" w:hAnsi="Times New Roman" w:cs="Times New Roman"/>
          <w:sz w:val="24"/>
          <w:szCs w:val="24"/>
        </w:rPr>
        <w:t xml:space="preserve">Operations </w:t>
      </w:r>
      <w:r w:rsidR="008C364A" w:rsidRPr="006A445B">
        <w:rPr>
          <w:rFonts w:ascii="Times New Roman" w:hAnsi="Times New Roman" w:cs="Times New Roman"/>
          <w:sz w:val="24"/>
          <w:szCs w:val="24"/>
        </w:rPr>
        <w:t xml:space="preserve">Manager </w:t>
      </w:r>
      <w:r w:rsidRPr="006A445B">
        <w:rPr>
          <w:rFonts w:ascii="Times New Roman" w:hAnsi="Times New Roman" w:cs="Times New Roman"/>
          <w:sz w:val="24"/>
          <w:szCs w:val="24"/>
        </w:rPr>
        <w:t xml:space="preserve">will </w:t>
      </w:r>
      <w:r w:rsidR="008C364A" w:rsidRPr="006A445B">
        <w:rPr>
          <w:rFonts w:ascii="Times New Roman" w:hAnsi="Times New Roman" w:cs="Times New Roman"/>
          <w:sz w:val="24"/>
          <w:szCs w:val="24"/>
        </w:rPr>
        <w:t>contact the teleworker</w:t>
      </w:r>
      <w:r w:rsidRPr="006A445B">
        <w:rPr>
          <w:rFonts w:ascii="Times New Roman" w:hAnsi="Times New Roman" w:cs="Times New Roman"/>
          <w:sz w:val="24"/>
          <w:szCs w:val="24"/>
        </w:rPr>
        <w:t xml:space="preserve"> and provide instructions about the continuation of work at the teleworking site. If there is an emergency at the </w:t>
      </w:r>
      <w:r w:rsidR="00B130A0" w:rsidRPr="006A445B">
        <w:rPr>
          <w:rFonts w:ascii="Times New Roman" w:hAnsi="Times New Roman" w:cs="Times New Roman"/>
          <w:sz w:val="24"/>
          <w:szCs w:val="24"/>
        </w:rPr>
        <w:t>alternate</w:t>
      </w:r>
      <w:r w:rsidRPr="006A445B">
        <w:rPr>
          <w:rFonts w:ascii="Times New Roman" w:hAnsi="Times New Roman" w:cs="Times New Roman"/>
          <w:sz w:val="24"/>
          <w:szCs w:val="24"/>
        </w:rPr>
        <w:t xml:space="preserve"> </w:t>
      </w:r>
      <w:r w:rsidR="00B130A0" w:rsidRPr="006A445B">
        <w:rPr>
          <w:rFonts w:ascii="Times New Roman" w:hAnsi="Times New Roman" w:cs="Times New Roman"/>
          <w:sz w:val="24"/>
          <w:szCs w:val="24"/>
        </w:rPr>
        <w:t>work</w:t>
      </w:r>
      <w:r w:rsidRPr="006A445B">
        <w:rPr>
          <w:rFonts w:ascii="Times New Roman" w:hAnsi="Times New Roman" w:cs="Times New Roman"/>
          <w:sz w:val="24"/>
          <w:szCs w:val="24"/>
        </w:rPr>
        <w:t>site, such as a power outage, the teleworker will notify his or her</w:t>
      </w:r>
      <w:r w:rsidR="00DD2ECE">
        <w:rPr>
          <w:rFonts w:ascii="Times New Roman" w:hAnsi="Times New Roman" w:cs="Times New Roman"/>
          <w:sz w:val="24"/>
          <w:szCs w:val="24"/>
        </w:rPr>
        <w:t xml:space="preserve"> Operations </w:t>
      </w:r>
      <w:r w:rsidR="008C364A" w:rsidRPr="006A445B">
        <w:rPr>
          <w:rFonts w:ascii="Times New Roman" w:hAnsi="Times New Roman" w:cs="Times New Roman"/>
          <w:sz w:val="24"/>
          <w:szCs w:val="24"/>
        </w:rPr>
        <w:t>Manager</w:t>
      </w:r>
      <w:r w:rsidRPr="006A445B">
        <w:rPr>
          <w:rFonts w:ascii="Times New Roman" w:hAnsi="Times New Roman" w:cs="Times New Roman"/>
          <w:sz w:val="24"/>
          <w:szCs w:val="24"/>
        </w:rPr>
        <w:t xml:space="preserve"> as soon as possible. The teleworker may be reassigned to the primar</w:t>
      </w:r>
      <w:r w:rsidR="00DD2ECE">
        <w:rPr>
          <w:rFonts w:ascii="Times New Roman" w:hAnsi="Times New Roman" w:cs="Times New Roman"/>
          <w:sz w:val="24"/>
          <w:szCs w:val="24"/>
        </w:rPr>
        <w:t>y onsite location</w:t>
      </w:r>
      <w:r w:rsidRPr="006A445B">
        <w:rPr>
          <w:rFonts w:ascii="Times New Roman" w:hAnsi="Times New Roman" w:cs="Times New Roman"/>
          <w:sz w:val="24"/>
          <w:szCs w:val="24"/>
        </w:rPr>
        <w:t xml:space="preserve">, </w:t>
      </w:r>
      <w:r w:rsidR="00B130A0" w:rsidRPr="006A445B">
        <w:rPr>
          <w:rFonts w:ascii="Times New Roman" w:hAnsi="Times New Roman" w:cs="Times New Roman"/>
          <w:sz w:val="24"/>
          <w:szCs w:val="24"/>
        </w:rPr>
        <w:t xml:space="preserve">other </w:t>
      </w:r>
      <w:r w:rsidRPr="006A445B">
        <w:rPr>
          <w:rFonts w:ascii="Times New Roman" w:hAnsi="Times New Roman" w:cs="Times New Roman"/>
          <w:sz w:val="24"/>
          <w:szCs w:val="24"/>
        </w:rPr>
        <w:t>alternate work</w:t>
      </w:r>
      <w:r w:rsidR="008C364A" w:rsidRPr="006A445B">
        <w:rPr>
          <w:rFonts w:ascii="Times New Roman" w:hAnsi="Times New Roman" w:cs="Times New Roman"/>
          <w:sz w:val="24"/>
          <w:szCs w:val="24"/>
        </w:rPr>
        <w:t>site, or be required to take PTO</w:t>
      </w:r>
      <w:r w:rsidRPr="006A445B">
        <w:rPr>
          <w:rFonts w:ascii="Times New Roman" w:hAnsi="Times New Roman" w:cs="Times New Roman"/>
          <w:sz w:val="24"/>
          <w:szCs w:val="24"/>
        </w:rPr>
        <w:t>.</w:t>
      </w:r>
    </w:p>
    <w:p w:rsidR="006A445B" w:rsidRDefault="006A445B" w:rsidP="006A445B">
      <w:pPr>
        <w:pStyle w:val="ListParagraph"/>
        <w:spacing w:after="0"/>
        <w:rPr>
          <w:rFonts w:ascii="Times New Roman" w:hAnsi="Times New Roman" w:cs="Times New Roman"/>
          <w:b/>
          <w:sz w:val="24"/>
          <w:szCs w:val="24"/>
        </w:rPr>
      </w:pPr>
    </w:p>
    <w:p w:rsidR="00846308" w:rsidRPr="006A445B" w:rsidRDefault="007C0E79" w:rsidP="006A445B">
      <w:pPr>
        <w:numPr>
          <w:ilvl w:val="0"/>
          <w:numId w:val="31"/>
        </w:numPr>
        <w:spacing w:after="0" w:line="240" w:lineRule="auto"/>
        <w:ind w:left="540" w:hanging="540"/>
        <w:rPr>
          <w:rFonts w:ascii="Times New Roman" w:hAnsi="Times New Roman" w:cs="Times New Roman"/>
          <w:sz w:val="24"/>
          <w:szCs w:val="24"/>
        </w:rPr>
      </w:pPr>
      <w:r w:rsidRPr="006A445B">
        <w:rPr>
          <w:rFonts w:ascii="Times New Roman" w:hAnsi="Times New Roman" w:cs="Times New Roman"/>
          <w:b/>
          <w:sz w:val="24"/>
          <w:szCs w:val="24"/>
        </w:rPr>
        <w:t>Alternate Worksite:</w:t>
      </w:r>
      <w:r w:rsidRPr="006A445B">
        <w:rPr>
          <w:rFonts w:ascii="Times New Roman" w:hAnsi="Times New Roman" w:cs="Times New Roman"/>
          <w:sz w:val="24"/>
          <w:szCs w:val="24"/>
        </w:rPr>
        <w:t xml:space="preserve"> </w:t>
      </w:r>
      <w:r w:rsidR="00846308" w:rsidRPr="006A445B">
        <w:rPr>
          <w:rFonts w:ascii="Times New Roman" w:hAnsi="Times New Roman" w:cs="Times New Roman"/>
          <w:sz w:val="24"/>
          <w:szCs w:val="24"/>
        </w:rPr>
        <w:t>A Safety and Security Checklist (HL-4.0B) must be completed prior to a teleworking arr</w:t>
      </w:r>
      <w:r w:rsidR="008D72E1" w:rsidRPr="006A445B">
        <w:rPr>
          <w:rFonts w:ascii="Times New Roman" w:hAnsi="Times New Roman" w:cs="Times New Roman"/>
          <w:sz w:val="24"/>
          <w:szCs w:val="24"/>
        </w:rPr>
        <w:t>angement commencing.</w:t>
      </w:r>
      <w:r w:rsidR="00456C63" w:rsidRPr="006A445B">
        <w:rPr>
          <w:rFonts w:ascii="Times New Roman" w:hAnsi="Times New Roman" w:cs="Times New Roman"/>
          <w:sz w:val="24"/>
          <w:szCs w:val="24"/>
        </w:rPr>
        <w:t xml:space="preserve"> </w:t>
      </w:r>
      <w:r w:rsidR="008D72E1" w:rsidRPr="006A445B">
        <w:rPr>
          <w:rFonts w:ascii="Times New Roman" w:hAnsi="Times New Roman" w:cs="Times New Roman"/>
          <w:sz w:val="24"/>
          <w:szCs w:val="24"/>
        </w:rPr>
        <w:t>Corporate Security</w:t>
      </w:r>
      <w:r w:rsidR="00456C63" w:rsidRPr="006A445B">
        <w:rPr>
          <w:rFonts w:ascii="Times New Roman" w:hAnsi="Times New Roman" w:cs="Times New Roman"/>
          <w:sz w:val="24"/>
          <w:szCs w:val="24"/>
        </w:rPr>
        <w:t xml:space="preserve"> and Compliance </w:t>
      </w:r>
      <w:r w:rsidR="00846308" w:rsidRPr="006A445B">
        <w:rPr>
          <w:rFonts w:ascii="Times New Roman" w:hAnsi="Times New Roman" w:cs="Times New Roman"/>
          <w:sz w:val="24"/>
          <w:szCs w:val="24"/>
        </w:rPr>
        <w:t>will schedule a</w:t>
      </w:r>
      <w:r w:rsidR="00DD2ECE">
        <w:rPr>
          <w:rFonts w:ascii="Times New Roman" w:hAnsi="Times New Roman" w:cs="Times New Roman"/>
          <w:sz w:val="24"/>
          <w:szCs w:val="24"/>
        </w:rPr>
        <w:t xml:space="preserve"> virtual </w:t>
      </w:r>
      <w:r w:rsidR="006F72C8">
        <w:rPr>
          <w:rFonts w:ascii="Times New Roman" w:hAnsi="Times New Roman" w:cs="Times New Roman"/>
          <w:sz w:val="24"/>
          <w:szCs w:val="24"/>
        </w:rPr>
        <w:t>teleworking</w:t>
      </w:r>
      <w:r w:rsidR="00DD2ECE">
        <w:rPr>
          <w:rFonts w:ascii="Times New Roman" w:hAnsi="Times New Roman" w:cs="Times New Roman"/>
          <w:sz w:val="24"/>
          <w:szCs w:val="24"/>
        </w:rPr>
        <w:t xml:space="preserve"> assessment </w:t>
      </w:r>
      <w:r w:rsidR="00846308" w:rsidRPr="006A445B">
        <w:rPr>
          <w:rFonts w:ascii="Times New Roman" w:hAnsi="Times New Roman" w:cs="Times New Roman"/>
          <w:sz w:val="24"/>
          <w:szCs w:val="24"/>
        </w:rPr>
        <w:t>and complete the checklist at that time.</w:t>
      </w:r>
      <w:r w:rsidR="006F70AA" w:rsidRPr="006A445B">
        <w:rPr>
          <w:rFonts w:ascii="Times New Roman" w:hAnsi="Times New Roman" w:cs="Times New Roman"/>
          <w:sz w:val="24"/>
          <w:szCs w:val="24"/>
        </w:rPr>
        <w:t xml:space="preserve"> </w:t>
      </w:r>
      <w:r w:rsidR="00DD2ECE">
        <w:rPr>
          <w:rFonts w:ascii="Times New Roman" w:hAnsi="Times New Roman" w:cs="Times New Roman"/>
          <w:sz w:val="24"/>
          <w:szCs w:val="24"/>
        </w:rPr>
        <w:t>T</w:t>
      </w:r>
      <w:r w:rsidR="006F70AA" w:rsidRPr="006A445B">
        <w:rPr>
          <w:rFonts w:ascii="Times New Roman" w:hAnsi="Times New Roman" w:cs="Times New Roman"/>
          <w:sz w:val="24"/>
          <w:szCs w:val="24"/>
        </w:rPr>
        <w:t xml:space="preserve">he Safety and Security Checklist may be completed virtually using a webcam, FaceTime, </w:t>
      </w:r>
      <w:r w:rsidR="00AB732A">
        <w:rPr>
          <w:rFonts w:ascii="Times New Roman" w:hAnsi="Times New Roman" w:cs="Times New Roman"/>
          <w:sz w:val="24"/>
          <w:szCs w:val="24"/>
        </w:rPr>
        <w:t xml:space="preserve">RingCentral™ </w:t>
      </w:r>
      <w:r w:rsidR="00840BC9">
        <w:rPr>
          <w:rFonts w:ascii="Times New Roman" w:hAnsi="Times New Roman" w:cs="Times New Roman"/>
          <w:sz w:val="24"/>
          <w:szCs w:val="24"/>
        </w:rPr>
        <w:t xml:space="preserve">application, </w:t>
      </w:r>
      <w:r w:rsidR="006F70AA" w:rsidRPr="006A445B">
        <w:rPr>
          <w:rFonts w:ascii="Times New Roman" w:hAnsi="Times New Roman" w:cs="Times New Roman"/>
          <w:sz w:val="24"/>
          <w:szCs w:val="24"/>
        </w:rPr>
        <w:t>or other means.</w:t>
      </w:r>
    </w:p>
    <w:p w:rsidR="00846308" w:rsidRPr="00846308" w:rsidRDefault="00846308" w:rsidP="00846308">
      <w:pPr>
        <w:spacing w:after="0" w:line="240" w:lineRule="auto"/>
        <w:rPr>
          <w:rFonts w:ascii="Times New Roman" w:hAnsi="Times New Roman" w:cs="Times New Roman"/>
          <w:sz w:val="24"/>
          <w:szCs w:val="24"/>
        </w:rPr>
      </w:pPr>
    </w:p>
    <w:p w:rsidR="006A445B" w:rsidRDefault="007C0E79" w:rsidP="006A445B">
      <w:pPr>
        <w:spacing w:after="0" w:line="240" w:lineRule="auto"/>
        <w:rPr>
          <w:rFonts w:ascii="Times New Roman" w:hAnsi="Times New Roman" w:cs="Times New Roman"/>
          <w:sz w:val="24"/>
          <w:szCs w:val="24"/>
        </w:rPr>
      </w:pPr>
      <w:r w:rsidRPr="007C0E79">
        <w:rPr>
          <w:rFonts w:ascii="Times New Roman" w:hAnsi="Times New Roman" w:cs="Times New Roman"/>
          <w:sz w:val="24"/>
          <w:szCs w:val="24"/>
        </w:rPr>
        <w:t xml:space="preserve">The teleworker must establish and maintain a dedicated workspace that is quiet, clean, </w:t>
      </w:r>
      <w:r w:rsidR="008B0FBE">
        <w:rPr>
          <w:rFonts w:ascii="Times New Roman" w:hAnsi="Times New Roman" w:cs="Times New Roman"/>
          <w:sz w:val="24"/>
          <w:szCs w:val="24"/>
        </w:rPr>
        <w:t xml:space="preserve">secure </w:t>
      </w:r>
      <w:r w:rsidRPr="007C0E79">
        <w:rPr>
          <w:rFonts w:ascii="Times New Roman" w:hAnsi="Times New Roman" w:cs="Times New Roman"/>
          <w:sz w:val="24"/>
          <w:szCs w:val="24"/>
        </w:rPr>
        <w:t>and safe</w:t>
      </w:r>
      <w:r w:rsidR="00497F3A" w:rsidRPr="007C0E79">
        <w:rPr>
          <w:rFonts w:ascii="Times New Roman" w:hAnsi="Times New Roman" w:cs="Times New Roman"/>
          <w:sz w:val="24"/>
          <w:szCs w:val="24"/>
        </w:rPr>
        <w:t xml:space="preserve">, </w:t>
      </w:r>
      <w:r w:rsidR="00DD2ECE">
        <w:rPr>
          <w:rFonts w:ascii="Times New Roman" w:hAnsi="Times New Roman" w:cs="Times New Roman"/>
          <w:sz w:val="24"/>
          <w:szCs w:val="24"/>
        </w:rPr>
        <w:t xml:space="preserve">with </w:t>
      </w:r>
      <w:r w:rsidR="00497F3A" w:rsidRPr="002F3189">
        <w:rPr>
          <w:rFonts w:ascii="Times New Roman" w:hAnsi="Times New Roman" w:cs="Times New Roman"/>
          <w:sz w:val="24"/>
          <w:szCs w:val="24"/>
        </w:rPr>
        <w:t>adequate</w:t>
      </w:r>
      <w:r w:rsidRPr="002F3189">
        <w:rPr>
          <w:rFonts w:ascii="Times New Roman" w:hAnsi="Times New Roman" w:cs="Times New Roman"/>
          <w:sz w:val="24"/>
          <w:szCs w:val="24"/>
        </w:rPr>
        <w:t xml:space="preserve"> lighting and ventilation. The teleworker must confirm that the work location is free of recognized hazards.</w:t>
      </w:r>
      <w:r w:rsidRPr="007C0E79">
        <w:rPr>
          <w:rFonts w:ascii="Times New Roman" w:hAnsi="Times New Roman" w:cs="Times New Roman"/>
          <w:sz w:val="24"/>
          <w:szCs w:val="24"/>
        </w:rPr>
        <w:t xml:space="preserve"> </w:t>
      </w:r>
      <w:r w:rsidR="003B6045">
        <w:rPr>
          <w:rFonts w:ascii="Times New Roman" w:hAnsi="Times New Roman" w:cs="Times New Roman"/>
          <w:sz w:val="24"/>
          <w:szCs w:val="24"/>
        </w:rPr>
        <w:t xml:space="preserve">If the teleworker does not have their equipment in a room with a </w:t>
      </w:r>
      <w:r w:rsidR="002C202F">
        <w:rPr>
          <w:rFonts w:ascii="Times New Roman" w:hAnsi="Times New Roman" w:cs="Times New Roman"/>
          <w:sz w:val="24"/>
          <w:szCs w:val="24"/>
        </w:rPr>
        <w:t xml:space="preserve">locked </w:t>
      </w:r>
      <w:r w:rsidR="003B6045">
        <w:rPr>
          <w:rFonts w:ascii="Times New Roman" w:hAnsi="Times New Roman" w:cs="Times New Roman"/>
          <w:sz w:val="24"/>
          <w:szCs w:val="24"/>
        </w:rPr>
        <w:t>door, they must</w:t>
      </w:r>
      <w:r w:rsidR="002C202F">
        <w:rPr>
          <w:rFonts w:ascii="Times New Roman" w:hAnsi="Times New Roman" w:cs="Times New Roman"/>
          <w:sz w:val="24"/>
          <w:szCs w:val="24"/>
        </w:rPr>
        <w:t xml:space="preserve"> </w:t>
      </w:r>
      <w:r w:rsidR="00DD2ECE">
        <w:rPr>
          <w:rFonts w:ascii="Times New Roman" w:hAnsi="Times New Roman" w:cs="Times New Roman"/>
          <w:sz w:val="24"/>
          <w:szCs w:val="24"/>
        </w:rPr>
        <w:t>purchase</w:t>
      </w:r>
      <w:r w:rsidR="002C202F">
        <w:rPr>
          <w:rFonts w:ascii="Times New Roman" w:hAnsi="Times New Roman" w:cs="Times New Roman"/>
          <w:sz w:val="24"/>
          <w:szCs w:val="24"/>
        </w:rPr>
        <w:t xml:space="preserve"> computer </w:t>
      </w:r>
      <w:r w:rsidR="003B6045">
        <w:rPr>
          <w:rFonts w:ascii="Times New Roman" w:hAnsi="Times New Roman" w:cs="Times New Roman"/>
          <w:sz w:val="24"/>
          <w:szCs w:val="24"/>
        </w:rPr>
        <w:t>privacy screen</w:t>
      </w:r>
      <w:r w:rsidR="00343A81">
        <w:rPr>
          <w:rFonts w:ascii="Times New Roman" w:hAnsi="Times New Roman" w:cs="Times New Roman"/>
          <w:sz w:val="24"/>
          <w:szCs w:val="24"/>
        </w:rPr>
        <w:t>s</w:t>
      </w:r>
      <w:r w:rsidR="003B6045">
        <w:rPr>
          <w:rFonts w:ascii="Times New Roman" w:hAnsi="Times New Roman" w:cs="Times New Roman"/>
          <w:sz w:val="24"/>
          <w:szCs w:val="24"/>
        </w:rPr>
        <w:t xml:space="preserve"> to ensure the </w:t>
      </w:r>
      <w:r w:rsidR="002C202F">
        <w:rPr>
          <w:rFonts w:ascii="Times New Roman" w:hAnsi="Times New Roman" w:cs="Times New Roman"/>
          <w:sz w:val="24"/>
          <w:szCs w:val="24"/>
        </w:rPr>
        <w:t>security and privacy</w:t>
      </w:r>
      <w:r w:rsidR="003B6045">
        <w:rPr>
          <w:rFonts w:ascii="Times New Roman" w:hAnsi="Times New Roman" w:cs="Times New Roman"/>
          <w:sz w:val="24"/>
          <w:szCs w:val="24"/>
        </w:rPr>
        <w:t xml:space="preserve"> of </w:t>
      </w:r>
      <w:r w:rsidR="00704F34">
        <w:rPr>
          <w:rFonts w:ascii="Times New Roman" w:hAnsi="Times New Roman" w:cs="Times New Roman"/>
          <w:sz w:val="24"/>
          <w:szCs w:val="24"/>
        </w:rPr>
        <w:t>Protected Health Information (</w:t>
      </w:r>
      <w:r w:rsidR="003B6045">
        <w:rPr>
          <w:rFonts w:ascii="Times New Roman" w:hAnsi="Times New Roman" w:cs="Times New Roman"/>
          <w:sz w:val="24"/>
          <w:szCs w:val="24"/>
        </w:rPr>
        <w:t>PHI</w:t>
      </w:r>
      <w:r w:rsidR="00704F34">
        <w:rPr>
          <w:rFonts w:ascii="Times New Roman" w:hAnsi="Times New Roman" w:cs="Times New Roman"/>
          <w:sz w:val="24"/>
          <w:szCs w:val="24"/>
        </w:rPr>
        <w:t>)</w:t>
      </w:r>
      <w:r w:rsidR="003B6045">
        <w:rPr>
          <w:rFonts w:ascii="Times New Roman" w:hAnsi="Times New Roman" w:cs="Times New Roman"/>
          <w:sz w:val="24"/>
          <w:szCs w:val="24"/>
        </w:rPr>
        <w:t xml:space="preserve">. </w:t>
      </w:r>
      <w:r w:rsidR="002C202F">
        <w:rPr>
          <w:rFonts w:ascii="Times New Roman" w:hAnsi="Times New Roman" w:cs="Times New Roman"/>
          <w:sz w:val="24"/>
          <w:szCs w:val="24"/>
        </w:rPr>
        <w:t xml:space="preserve">The </w:t>
      </w:r>
      <w:r w:rsidR="00DD2ECE">
        <w:rPr>
          <w:rFonts w:ascii="Times New Roman" w:hAnsi="Times New Roman" w:cs="Times New Roman"/>
          <w:sz w:val="24"/>
          <w:szCs w:val="24"/>
        </w:rPr>
        <w:t xml:space="preserve">computer </w:t>
      </w:r>
      <w:r w:rsidR="002C202F">
        <w:rPr>
          <w:rFonts w:ascii="Times New Roman" w:hAnsi="Times New Roman" w:cs="Times New Roman"/>
          <w:sz w:val="24"/>
          <w:szCs w:val="24"/>
        </w:rPr>
        <w:t>privacy screen</w:t>
      </w:r>
      <w:r w:rsidR="00343A81">
        <w:rPr>
          <w:rFonts w:ascii="Times New Roman" w:hAnsi="Times New Roman" w:cs="Times New Roman"/>
          <w:sz w:val="24"/>
          <w:szCs w:val="24"/>
        </w:rPr>
        <w:t>s</w:t>
      </w:r>
      <w:r w:rsidR="002C202F">
        <w:rPr>
          <w:rFonts w:ascii="Times New Roman" w:hAnsi="Times New Roman" w:cs="Times New Roman"/>
          <w:sz w:val="24"/>
          <w:szCs w:val="24"/>
        </w:rPr>
        <w:t xml:space="preserve"> must be purchased by the teleworker. The cost of the </w:t>
      </w:r>
      <w:r w:rsidR="00DD2ECE">
        <w:rPr>
          <w:rFonts w:ascii="Times New Roman" w:hAnsi="Times New Roman" w:cs="Times New Roman"/>
          <w:sz w:val="24"/>
          <w:szCs w:val="24"/>
        </w:rPr>
        <w:t xml:space="preserve">computer </w:t>
      </w:r>
      <w:r w:rsidR="002C202F">
        <w:rPr>
          <w:rFonts w:ascii="Times New Roman" w:hAnsi="Times New Roman" w:cs="Times New Roman"/>
          <w:sz w:val="24"/>
          <w:szCs w:val="24"/>
        </w:rPr>
        <w:t>privacy screen</w:t>
      </w:r>
      <w:r w:rsidR="00AE7495">
        <w:rPr>
          <w:rFonts w:ascii="Times New Roman" w:hAnsi="Times New Roman" w:cs="Times New Roman"/>
          <w:sz w:val="24"/>
          <w:szCs w:val="24"/>
        </w:rPr>
        <w:t>s</w:t>
      </w:r>
      <w:r w:rsidR="002C202F">
        <w:rPr>
          <w:rFonts w:ascii="Times New Roman" w:hAnsi="Times New Roman" w:cs="Times New Roman"/>
          <w:sz w:val="24"/>
          <w:szCs w:val="24"/>
        </w:rPr>
        <w:t xml:space="preserve"> will not be reimbursed by Company. </w:t>
      </w:r>
      <w:r w:rsidRPr="007C0E79">
        <w:rPr>
          <w:rFonts w:ascii="Times New Roman" w:hAnsi="Times New Roman" w:cs="Times New Roman"/>
          <w:sz w:val="24"/>
          <w:szCs w:val="24"/>
        </w:rPr>
        <w:t>If the teleworker is out of the office, the</w:t>
      </w:r>
      <w:r w:rsidR="008B0FBE">
        <w:rPr>
          <w:rFonts w:ascii="Times New Roman" w:hAnsi="Times New Roman" w:cs="Times New Roman"/>
          <w:sz w:val="24"/>
          <w:szCs w:val="24"/>
        </w:rPr>
        <w:t xml:space="preserve"> work</w:t>
      </w:r>
      <w:r w:rsidR="00DD2ECE">
        <w:rPr>
          <w:rFonts w:ascii="Times New Roman" w:hAnsi="Times New Roman" w:cs="Times New Roman"/>
          <w:sz w:val="24"/>
          <w:szCs w:val="24"/>
        </w:rPr>
        <w:t>space</w:t>
      </w:r>
      <w:r w:rsidR="008B0FBE">
        <w:rPr>
          <w:rFonts w:ascii="Times New Roman" w:hAnsi="Times New Roman" w:cs="Times New Roman"/>
          <w:sz w:val="24"/>
          <w:szCs w:val="24"/>
        </w:rPr>
        <w:t xml:space="preserve"> (including equipment) must be </w:t>
      </w:r>
      <w:r w:rsidRPr="007C0E79">
        <w:rPr>
          <w:rFonts w:ascii="Times New Roman" w:hAnsi="Times New Roman" w:cs="Times New Roman"/>
          <w:sz w:val="24"/>
          <w:szCs w:val="24"/>
        </w:rPr>
        <w:t>secured. The teleworker will not hold business visits or meetings with professional colleagues, custo</w:t>
      </w:r>
      <w:r w:rsidR="00A90D09">
        <w:rPr>
          <w:rFonts w:ascii="Times New Roman" w:hAnsi="Times New Roman" w:cs="Times New Roman"/>
          <w:sz w:val="24"/>
          <w:szCs w:val="24"/>
        </w:rPr>
        <w:t xml:space="preserve">mers, or the public at the alternate </w:t>
      </w:r>
      <w:r w:rsidRPr="007C0E79">
        <w:rPr>
          <w:rFonts w:ascii="Times New Roman" w:hAnsi="Times New Roman" w:cs="Times New Roman"/>
          <w:sz w:val="24"/>
          <w:szCs w:val="24"/>
        </w:rPr>
        <w:t>worksite. Meeting with the other staff will not be permitted at the alternate work location unless approved in advan</w:t>
      </w:r>
      <w:r w:rsidR="008C364A">
        <w:rPr>
          <w:rFonts w:ascii="Times New Roman" w:hAnsi="Times New Roman" w:cs="Times New Roman"/>
          <w:sz w:val="24"/>
          <w:szCs w:val="24"/>
        </w:rPr>
        <w:t xml:space="preserve">ced by the employee’s </w:t>
      </w:r>
      <w:r w:rsidR="00DD2ECE">
        <w:rPr>
          <w:rFonts w:ascii="Times New Roman" w:hAnsi="Times New Roman" w:cs="Times New Roman"/>
          <w:sz w:val="24"/>
          <w:szCs w:val="24"/>
        </w:rPr>
        <w:t>Operations</w:t>
      </w:r>
      <w:r w:rsidR="00B130A0">
        <w:rPr>
          <w:rFonts w:ascii="Times New Roman" w:hAnsi="Times New Roman" w:cs="Times New Roman"/>
          <w:sz w:val="24"/>
          <w:szCs w:val="24"/>
        </w:rPr>
        <w:t xml:space="preserve"> </w:t>
      </w:r>
      <w:r w:rsidRPr="007C0E79">
        <w:rPr>
          <w:rFonts w:ascii="Times New Roman" w:hAnsi="Times New Roman" w:cs="Times New Roman"/>
          <w:sz w:val="24"/>
          <w:szCs w:val="24"/>
        </w:rPr>
        <w:t xml:space="preserve">Manager. </w:t>
      </w:r>
      <w:r w:rsidR="008C364A">
        <w:rPr>
          <w:rFonts w:ascii="Times New Roman" w:hAnsi="Times New Roman" w:cs="Times New Roman"/>
          <w:sz w:val="24"/>
          <w:szCs w:val="24"/>
        </w:rPr>
        <w:t>Company</w:t>
      </w:r>
      <w:r w:rsidRPr="007C0E79">
        <w:rPr>
          <w:rFonts w:ascii="Times New Roman" w:hAnsi="Times New Roman" w:cs="Times New Roman"/>
          <w:sz w:val="24"/>
          <w:szCs w:val="24"/>
        </w:rPr>
        <w:t xml:space="preserve"> reserves the ri</w:t>
      </w:r>
      <w:r w:rsidR="008C364A">
        <w:rPr>
          <w:rFonts w:ascii="Times New Roman" w:hAnsi="Times New Roman" w:cs="Times New Roman"/>
          <w:sz w:val="24"/>
          <w:szCs w:val="24"/>
        </w:rPr>
        <w:t>ght to visit the alternate work</w:t>
      </w:r>
      <w:r w:rsidRPr="007C0E79">
        <w:rPr>
          <w:rFonts w:ascii="Times New Roman" w:hAnsi="Times New Roman" w:cs="Times New Roman"/>
          <w:sz w:val="24"/>
          <w:szCs w:val="24"/>
        </w:rPr>
        <w:t xml:space="preserve">site </w:t>
      </w:r>
      <w:proofErr w:type="gramStart"/>
      <w:r w:rsidRPr="007C0E79">
        <w:rPr>
          <w:rFonts w:ascii="Times New Roman" w:hAnsi="Times New Roman" w:cs="Times New Roman"/>
          <w:sz w:val="24"/>
          <w:szCs w:val="24"/>
        </w:rPr>
        <w:t>as long as</w:t>
      </w:r>
      <w:proofErr w:type="gramEnd"/>
      <w:r w:rsidRPr="007C0E79">
        <w:rPr>
          <w:rFonts w:ascii="Times New Roman" w:hAnsi="Times New Roman" w:cs="Times New Roman"/>
          <w:sz w:val="24"/>
          <w:szCs w:val="24"/>
        </w:rPr>
        <w:t xml:space="preserve"> twenty-four (24) hour prior notice is provided, unless an unannounced on</w:t>
      </w:r>
      <w:r w:rsidR="00A90D09">
        <w:rPr>
          <w:rFonts w:ascii="Times New Roman" w:hAnsi="Times New Roman" w:cs="Times New Roman"/>
          <w:sz w:val="24"/>
          <w:szCs w:val="24"/>
        </w:rPr>
        <w:t>-</w:t>
      </w:r>
      <w:r w:rsidRPr="007C0E79">
        <w:rPr>
          <w:rFonts w:ascii="Times New Roman" w:hAnsi="Times New Roman" w:cs="Times New Roman"/>
          <w:sz w:val="24"/>
          <w:szCs w:val="24"/>
        </w:rPr>
        <w:t xml:space="preserve">site visit is required by </w:t>
      </w:r>
      <w:r w:rsidR="008C364A">
        <w:rPr>
          <w:rFonts w:ascii="Times New Roman" w:hAnsi="Times New Roman" w:cs="Times New Roman"/>
          <w:sz w:val="24"/>
          <w:szCs w:val="24"/>
        </w:rPr>
        <w:t xml:space="preserve">law, </w:t>
      </w:r>
      <w:r w:rsidRPr="007C0E79">
        <w:rPr>
          <w:rFonts w:ascii="Times New Roman" w:hAnsi="Times New Roman" w:cs="Times New Roman"/>
          <w:sz w:val="24"/>
          <w:szCs w:val="24"/>
        </w:rPr>
        <w:t>regulation</w:t>
      </w:r>
      <w:r w:rsidR="008C364A">
        <w:rPr>
          <w:rFonts w:ascii="Times New Roman" w:hAnsi="Times New Roman" w:cs="Times New Roman"/>
          <w:sz w:val="24"/>
          <w:szCs w:val="24"/>
        </w:rPr>
        <w:t>, or C</w:t>
      </w:r>
      <w:r w:rsidRPr="007C0E79">
        <w:rPr>
          <w:rFonts w:ascii="Times New Roman" w:hAnsi="Times New Roman" w:cs="Times New Roman"/>
          <w:sz w:val="24"/>
          <w:szCs w:val="24"/>
        </w:rPr>
        <w:t xml:space="preserve">ompany policy. </w:t>
      </w:r>
      <w:r w:rsidRPr="00E1752D">
        <w:rPr>
          <w:rFonts w:ascii="Times New Roman" w:hAnsi="Times New Roman" w:cs="Times New Roman"/>
          <w:sz w:val="24"/>
          <w:szCs w:val="24"/>
        </w:rPr>
        <w:t>Unannounce</w:t>
      </w:r>
      <w:r w:rsidR="001E0ED4">
        <w:rPr>
          <w:rFonts w:ascii="Times New Roman" w:hAnsi="Times New Roman" w:cs="Times New Roman"/>
          <w:sz w:val="24"/>
          <w:szCs w:val="24"/>
        </w:rPr>
        <w:t>d</w:t>
      </w:r>
      <w:r w:rsidR="00DD2ECE">
        <w:rPr>
          <w:rFonts w:ascii="Times New Roman" w:hAnsi="Times New Roman" w:cs="Times New Roman"/>
          <w:sz w:val="24"/>
          <w:szCs w:val="24"/>
        </w:rPr>
        <w:t>, onsite</w:t>
      </w:r>
      <w:r w:rsidRPr="00E1752D">
        <w:rPr>
          <w:rFonts w:ascii="Times New Roman" w:hAnsi="Times New Roman" w:cs="Times New Roman"/>
          <w:sz w:val="24"/>
          <w:szCs w:val="24"/>
        </w:rPr>
        <w:t xml:space="preserve"> complianc</w:t>
      </w:r>
      <w:r w:rsidR="001E0ED4">
        <w:rPr>
          <w:rFonts w:ascii="Times New Roman" w:hAnsi="Times New Roman" w:cs="Times New Roman"/>
          <w:sz w:val="24"/>
          <w:szCs w:val="24"/>
        </w:rPr>
        <w:t xml:space="preserve">e </w:t>
      </w:r>
      <w:r w:rsidRPr="00E1752D">
        <w:rPr>
          <w:rFonts w:ascii="Times New Roman" w:hAnsi="Times New Roman" w:cs="Times New Roman"/>
          <w:sz w:val="24"/>
          <w:szCs w:val="24"/>
        </w:rPr>
        <w:t xml:space="preserve">visits </w:t>
      </w:r>
      <w:r w:rsidR="00E1752D" w:rsidRPr="00E1752D">
        <w:rPr>
          <w:rFonts w:ascii="Times New Roman" w:hAnsi="Times New Roman" w:cs="Times New Roman"/>
          <w:sz w:val="24"/>
          <w:szCs w:val="24"/>
        </w:rPr>
        <w:t>may be</w:t>
      </w:r>
      <w:r w:rsidRPr="00E1752D">
        <w:rPr>
          <w:rFonts w:ascii="Times New Roman" w:hAnsi="Times New Roman" w:cs="Times New Roman"/>
          <w:sz w:val="24"/>
          <w:szCs w:val="24"/>
        </w:rPr>
        <w:t xml:space="preserve"> completed annually or more frequently if </w:t>
      </w:r>
      <w:r w:rsidR="00A90D09" w:rsidRPr="00E1752D">
        <w:rPr>
          <w:rFonts w:ascii="Times New Roman" w:hAnsi="Times New Roman" w:cs="Times New Roman"/>
          <w:sz w:val="24"/>
          <w:szCs w:val="24"/>
        </w:rPr>
        <w:t xml:space="preserve">needed. </w:t>
      </w:r>
      <w:r w:rsidR="006F70AA">
        <w:rPr>
          <w:rFonts w:ascii="Times New Roman" w:hAnsi="Times New Roman" w:cs="Times New Roman"/>
          <w:sz w:val="24"/>
          <w:szCs w:val="24"/>
        </w:rPr>
        <w:t>In lieu of an unannounced</w:t>
      </w:r>
      <w:r w:rsidR="001E0ED4">
        <w:rPr>
          <w:rFonts w:ascii="Times New Roman" w:hAnsi="Times New Roman" w:cs="Times New Roman"/>
          <w:sz w:val="24"/>
          <w:szCs w:val="24"/>
        </w:rPr>
        <w:t xml:space="preserve">, onsite </w:t>
      </w:r>
      <w:r w:rsidR="006F70AA">
        <w:rPr>
          <w:rFonts w:ascii="Times New Roman" w:hAnsi="Times New Roman" w:cs="Times New Roman"/>
          <w:sz w:val="24"/>
          <w:szCs w:val="24"/>
        </w:rPr>
        <w:t xml:space="preserve">visit, ongoing compliance may be assessed virtually using a webcam, FaceTime, </w:t>
      </w:r>
      <w:bookmarkStart w:id="1" w:name="_Hlk21521856"/>
      <w:r w:rsidR="00840BC9">
        <w:rPr>
          <w:rFonts w:ascii="Times New Roman" w:hAnsi="Times New Roman" w:cs="Times New Roman"/>
          <w:sz w:val="24"/>
          <w:szCs w:val="24"/>
        </w:rPr>
        <w:t>RingCentral</w:t>
      </w:r>
      <w:r w:rsidR="00AB732A">
        <w:rPr>
          <w:rFonts w:ascii="Times New Roman" w:hAnsi="Times New Roman" w:cs="Times New Roman"/>
          <w:sz w:val="24"/>
          <w:szCs w:val="24"/>
        </w:rPr>
        <w:t>™</w:t>
      </w:r>
      <w:r w:rsidR="00840BC9">
        <w:rPr>
          <w:rFonts w:ascii="Times New Roman" w:hAnsi="Times New Roman" w:cs="Times New Roman"/>
          <w:sz w:val="24"/>
          <w:szCs w:val="24"/>
        </w:rPr>
        <w:t xml:space="preserve"> </w:t>
      </w:r>
      <w:bookmarkEnd w:id="1"/>
      <w:r w:rsidR="00840BC9">
        <w:rPr>
          <w:rFonts w:ascii="Times New Roman" w:hAnsi="Times New Roman" w:cs="Times New Roman"/>
          <w:sz w:val="24"/>
          <w:szCs w:val="24"/>
        </w:rPr>
        <w:t xml:space="preserve">application, </w:t>
      </w:r>
      <w:r w:rsidR="006F70AA">
        <w:rPr>
          <w:rFonts w:ascii="Times New Roman" w:hAnsi="Times New Roman" w:cs="Times New Roman"/>
          <w:sz w:val="24"/>
          <w:szCs w:val="24"/>
        </w:rPr>
        <w:t>or other means.</w:t>
      </w:r>
      <w:r w:rsidR="006F70AA" w:rsidRPr="007C0E79">
        <w:rPr>
          <w:rFonts w:ascii="Times New Roman" w:hAnsi="Times New Roman" w:cs="Times New Roman"/>
          <w:sz w:val="24"/>
          <w:szCs w:val="24"/>
        </w:rPr>
        <w:t xml:space="preserve"> </w:t>
      </w:r>
    </w:p>
    <w:p w:rsidR="006A445B" w:rsidRDefault="006A445B" w:rsidP="006A445B">
      <w:pPr>
        <w:spacing w:after="0" w:line="240" w:lineRule="auto"/>
        <w:rPr>
          <w:rFonts w:ascii="Times New Roman" w:hAnsi="Times New Roman" w:cs="Times New Roman"/>
          <w:sz w:val="24"/>
          <w:szCs w:val="24"/>
        </w:rPr>
      </w:pPr>
    </w:p>
    <w:p w:rsidR="007C0E79" w:rsidRPr="007C0E79" w:rsidRDefault="00A90D09" w:rsidP="006A445B">
      <w:pPr>
        <w:spacing w:after="0" w:line="240" w:lineRule="auto"/>
        <w:rPr>
          <w:rFonts w:ascii="Times New Roman" w:hAnsi="Times New Roman" w:cs="Times New Roman"/>
          <w:sz w:val="24"/>
          <w:szCs w:val="24"/>
        </w:rPr>
      </w:pPr>
      <w:r w:rsidRPr="00E1752D">
        <w:rPr>
          <w:rFonts w:ascii="Times New Roman" w:hAnsi="Times New Roman" w:cs="Times New Roman"/>
          <w:sz w:val="24"/>
          <w:szCs w:val="24"/>
        </w:rPr>
        <w:t>The teleworker</w:t>
      </w:r>
      <w:r w:rsidR="007C0E79" w:rsidRPr="00E1752D">
        <w:rPr>
          <w:rFonts w:ascii="Times New Roman" w:hAnsi="Times New Roman" w:cs="Times New Roman"/>
          <w:sz w:val="24"/>
          <w:szCs w:val="24"/>
        </w:rPr>
        <w:t xml:space="preserve"> </w:t>
      </w:r>
      <w:r w:rsidR="006F70AA">
        <w:rPr>
          <w:rFonts w:ascii="Times New Roman" w:hAnsi="Times New Roman" w:cs="Times New Roman"/>
          <w:sz w:val="24"/>
          <w:szCs w:val="24"/>
        </w:rPr>
        <w:t xml:space="preserve">also </w:t>
      </w:r>
      <w:r w:rsidR="007C0E79" w:rsidRPr="00E1752D">
        <w:rPr>
          <w:rFonts w:ascii="Times New Roman" w:hAnsi="Times New Roman" w:cs="Times New Roman"/>
          <w:sz w:val="24"/>
          <w:szCs w:val="24"/>
        </w:rPr>
        <w:t>agrees to adhere to any zoning regulations applicable t</w:t>
      </w:r>
      <w:r w:rsidR="008C364A" w:rsidRPr="00E1752D">
        <w:rPr>
          <w:rFonts w:ascii="Times New Roman" w:hAnsi="Times New Roman" w:cs="Times New Roman"/>
          <w:sz w:val="24"/>
          <w:szCs w:val="24"/>
        </w:rPr>
        <w:t>o the designated alternate work</w:t>
      </w:r>
      <w:r w:rsidR="007C0E79" w:rsidRPr="00E1752D">
        <w:rPr>
          <w:rFonts w:ascii="Times New Roman" w:hAnsi="Times New Roman" w:cs="Times New Roman"/>
          <w:sz w:val="24"/>
          <w:szCs w:val="24"/>
        </w:rPr>
        <w:t xml:space="preserve">site. </w:t>
      </w:r>
      <w:r w:rsidR="008C364A" w:rsidRPr="00E1752D">
        <w:rPr>
          <w:rFonts w:ascii="Times New Roman" w:hAnsi="Times New Roman" w:cs="Times New Roman"/>
          <w:sz w:val="24"/>
          <w:szCs w:val="24"/>
        </w:rPr>
        <w:t xml:space="preserve">Company </w:t>
      </w:r>
      <w:r w:rsidR="007C0E79" w:rsidRPr="00E1752D">
        <w:rPr>
          <w:rFonts w:ascii="Times New Roman" w:hAnsi="Times New Roman" w:cs="Times New Roman"/>
          <w:sz w:val="24"/>
          <w:szCs w:val="24"/>
        </w:rPr>
        <w:t>is not responsible for any zoning violations resulting from esta</w:t>
      </w:r>
      <w:r w:rsidR="008C364A" w:rsidRPr="00E1752D">
        <w:rPr>
          <w:rFonts w:ascii="Times New Roman" w:hAnsi="Times New Roman" w:cs="Times New Roman"/>
          <w:sz w:val="24"/>
          <w:szCs w:val="24"/>
        </w:rPr>
        <w:t>blishment of the alternate work</w:t>
      </w:r>
      <w:r w:rsidR="007C0E79" w:rsidRPr="00E1752D">
        <w:rPr>
          <w:rFonts w:ascii="Times New Roman" w:hAnsi="Times New Roman" w:cs="Times New Roman"/>
          <w:sz w:val="24"/>
          <w:szCs w:val="24"/>
        </w:rPr>
        <w:t>site.</w:t>
      </w:r>
    </w:p>
    <w:p w:rsidR="007C0E79" w:rsidRPr="007C0E79" w:rsidRDefault="007C0E79" w:rsidP="007C0E79">
      <w:pPr>
        <w:spacing w:after="0"/>
        <w:ind w:left="720"/>
        <w:rPr>
          <w:rFonts w:ascii="Times New Roman" w:hAnsi="Times New Roman" w:cs="Times New Roman"/>
          <w:sz w:val="24"/>
          <w:szCs w:val="24"/>
        </w:rPr>
      </w:pPr>
    </w:p>
    <w:p w:rsidR="006A445B" w:rsidRDefault="006F70AA" w:rsidP="006A445B">
      <w:pPr>
        <w:numPr>
          <w:ilvl w:val="0"/>
          <w:numId w:val="31"/>
        </w:num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lastRenderedPageBreak/>
        <w:t>Investigations/</w:t>
      </w:r>
      <w:r w:rsidR="007C0E79" w:rsidRPr="002F3189">
        <w:rPr>
          <w:rFonts w:ascii="Times New Roman" w:hAnsi="Times New Roman" w:cs="Times New Roman"/>
          <w:b/>
          <w:sz w:val="24"/>
          <w:szCs w:val="24"/>
        </w:rPr>
        <w:t>Inspections:</w:t>
      </w:r>
      <w:r w:rsidR="007C0E79" w:rsidRPr="007C0E79">
        <w:rPr>
          <w:rFonts w:ascii="Times New Roman" w:hAnsi="Times New Roman" w:cs="Times New Roman"/>
          <w:sz w:val="24"/>
          <w:szCs w:val="24"/>
        </w:rPr>
        <w:t xml:space="preserve"> In case of injury, theft, loss, or tort liability related to te</w:t>
      </w:r>
      <w:r w:rsidR="00FB1182">
        <w:rPr>
          <w:rFonts w:ascii="Times New Roman" w:hAnsi="Times New Roman" w:cs="Times New Roman"/>
          <w:sz w:val="24"/>
          <w:szCs w:val="24"/>
        </w:rPr>
        <w:t>leworking at the alternate work</w:t>
      </w:r>
      <w:r w:rsidR="007C0E79" w:rsidRPr="007C0E79">
        <w:rPr>
          <w:rFonts w:ascii="Times New Roman" w:hAnsi="Times New Roman" w:cs="Times New Roman"/>
          <w:sz w:val="24"/>
          <w:szCs w:val="24"/>
        </w:rPr>
        <w:t xml:space="preserve">site, the </w:t>
      </w:r>
      <w:r w:rsidR="00456C63">
        <w:rPr>
          <w:rFonts w:ascii="Times New Roman" w:hAnsi="Times New Roman" w:cs="Times New Roman"/>
          <w:sz w:val="24"/>
          <w:szCs w:val="24"/>
        </w:rPr>
        <w:t xml:space="preserve">teleworker must allow </w:t>
      </w:r>
      <w:r w:rsidR="00121DA1">
        <w:rPr>
          <w:rFonts w:ascii="Times New Roman" w:hAnsi="Times New Roman" w:cs="Times New Roman"/>
          <w:sz w:val="24"/>
          <w:szCs w:val="24"/>
        </w:rPr>
        <w:t>Company</w:t>
      </w:r>
      <w:r w:rsidR="007C0E79" w:rsidRPr="007C0E79">
        <w:rPr>
          <w:rFonts w:ascii="Times New Roman" w:hAnsi="Times New Roman" w:cs="Times New Roman"/>
          <w:sz w:val="24"/>
          <w:szCs w:val="24"/>
        </w:rPr>
        <w:t xml:space="preserve"> to investigate and/or inspect the teleworking site. </w:t>
      </w:r>
      <w:r w:rsidR="00B130A0">
        <w:rPr>
          <w:rFonts w:ascii="Times New Roman" w:hAnsi="Times New Roman" w:cs="Times New Roman"/>
          <w:sz w:val="24"/>
          <w:szCs w:val="24"/>
        </w:rPr>
        <w:t>Random, annual</w:t>
      </w:r>
      <w:r w:rsidR="007C0E79" w:rsidRPr="007C0E79">
        <w:rPr>
          <w:rFonts w:ascii="Times New Roman" w:hAnsi="Times New Roman" w:cs="Times New Roman"/>
          <w:sz w:val="24"/>
          <w:szCs w:val="24"/>
        </w:rPr>
        <w:t xml:space="preserve"> on</w:t>
      </w:r>
      <w:r w:rsidR="008D72E1">
        <w:rPr>
          <w:rFonts w:ascii="Times New Roman" w:hAnsi="Times New Roman" w:cs="Times New Roman"/>
          <w:sz w:val="24"/>
          <w:szCs w:val="24"/>
        </w:rPr>
        <w:t xml:space="preserve">site </w:t>
      </w:r>
      <w:r w:rsidR="00456C63">
        <w:rPr>
          <w:rFonts w:ascii="Times New Roman" w:hAnsi="Times New Roman" w:cs="Times New Roman"/>
          <w:sz w:val="24"/>
          <w:szCs w:val="24"/>
        </w:rPr>
        <w:t>audit</w:t>
      </w:r>
      <w:r w:rsidR="00B130A0">
        <w:rPr>
          <w:rFonts w:ascii="Times New Roman" w:hAnsi="Times New Roman" w:cs="Times New Roman"/>
          <w:sz w:val="24"/>
          <w:szCs w:val="24"/>
        </w:rPr>
        <w:t>s may be</w:t>
      </w:r>
      <w:r w:rsidR="00456C63">
        <w:rPr>
          <w:rFonts w:ascii="Times New Roman" w:hAnsi="Times New Roman" w:cs="Times New Roman"/>
          <w:sz w:val="24"/>
          <w:szCs w:val="24"/>
        </w:rPr>
        <w:t xml:space="preserve"> performed by </w:t>
      </w:r>
      <w:r w:rsidR="008D72E1">
        <w:rPr>
          <w:rFonts w:ascii="Times New Roman" w:hAnsi="Times New Roman" w:cs="Times New Roman"/>
          <w:sz w:val="24"/>
          <w:szCs w:val="24"/>
        </w:rPr>
        <w:t>Corporate Security</w:t>
      </w:r>
      <w:r w:rsidR="007C0E79" w:rsidRPr="007C0E79">
        <w:rPr>
          <w:rFonts w:ascii="Times New Roman" w:hAnsi="Times New Roman" w:cs="Times New Roman"/>
          <w:sz w:val="24"/>
          <w:szCs w:val="24"/>
        </w:rPr>
        <w:t xml:space="preserve"> </w:t>
      </w:r>
      <w:r w:rsidR="00456C63">
        <w:rPr>
          <w:rFonts w:ascii="Times New Roman" w:hAnsi="Times New Roman" w:cs="Times New Roman"/>
          <w:sz w:val="24"/>
          <w:szCs w:val="24"/>
        </w:rPr>
        <w:t xml:space="preserve">and Compliance </w:t>
      </w:r>
      <w:r w:rsidR="007C0E79" w:rsidRPr="007C0E79">
        <w:rPr>
          <w:rFonts w:ascii="Times New Roman" w:hAnsi="Times New Roman" w:cs="Times New Roman"/>
          <w:sz w:val="24"/>
          <w:szCs w:val="24"/>
        </w:rPr>
        <w:t>to confirm co</w:t>
      </w:r>
      <w:r w:rsidR="00121DA1">
        <w:rPr>
          <w:rFonts w:ascii="Times New Roman" w:hAnsi="Times New Roman" w:cs="Times New Roman"/>
          <w:sz w:val="24"/>
          <w:szCs w:val="24"/>
        </w:rPr>
        <w:t>mpliance with all teleworking</w:t>
      </w:r>
      <w:r w:rsidR="007C0E79" w:rsidRPr="007C0E79">
        <w:rPr>
          <w:rFonts w:ascii="Times New Roman" w:hAnsi="Times New Roman" w:cs="Times New Roman"/>
          <w:sz w:val="24"/>
          <w:szCs w:val="24"/>
        </w:rPr>
        <w:t xml:space="preserve"> requirements.</w:t>
      </w:r>
      <w:r>
        <w:rPr>
          <w:rFonts w:ascii="Times New Roman" w:hAnsi="Times New Roman" w:cs="Times New Roman"/>
          <w:sz w:val="24"/>
          <w:szCs w:val="24"/>
        </w:rPr>
        <w:t xml:space="preserve"> In lieu of an onsite visit, investigations/and or inspections may be completed virtually using a webcam, FaceTime, </w:t>
      </w:r>
      <w:r w:rsidR="00AB732A">
        <w:rPr>
          <w:rFonts w:ascii="Times New Roman" w:hAnsi="Times New Roman" w:cs="Times New Roman"/>
          <w:sz w:val="24"/>
          <w:szCs w:val="24"/>
        </w:rPr>
        <w:t xml:space="preserve">RingCentral™ </w:t>
      </w:r>
      <w:r w:rsidR="00840BC9">
        <w:rPr>
          <w:rFonts w:ascii="Times New Roman" w:hAnsi="Times New Roman" w:cs="Times New Roman"/>
          <w:sz w:val="24"/>
          <w:szCs w:val="24"/>
        </w:rPr>
        <w:t>application, o</w:t>
      </w:r>
      <w:r>
        <w:rPr>
          <w:rFonts w:ascii="Times New Roman" w:hAnsi="Times New Roman" w:cs="Times New Roman"/>
          <w:sz w:val="24"/>
          <w:szCs w:val="24"/>
        </w:rPr>
        <w:t>r other means.</w:t>
      </w:r>
      <w:r w:rsidR="007C0E79" w:rsidRPr="007C0E79">
        <w:rPr>
          <w:rFonts w:ascii="Times New Roman" w:hAnsi="Times New Roman" w:cs="Times New Roman"/>
          <w:sz w:val="24"/>
          <w:szCs w:val="24"/>
        </w:rPr>
        <w:t xml:space="preserve"> If it is found that teleworkers are notifying each other of the random audits, those employees will automatically lose their </w:t>
      </w:r>
      <w:r w:rsidR="00121DA1">
        <w:rPr>
          <w:rFonts w:ascii="Times New Roman" w:hAnsi="Times New Roman" w:cs="Times New Roman"/>
          <w:sz w:val="24"/>
          <w:szCs w:val="24"/>
        </w:rPr>
        <w:t xml:space="preserve">teleworking </w:t>
      </w:r>
      <w:r w:rsidR="007C0E79" w:rsidRPr="007C0E79">
        <w:rPr>
          <w:rFonts w:ascii="Times New Roman" w:hAnsi="Times New Roman" w:cs="Times New Roman"/>
          <w:sz w:val="24"/>
          <w:szCs w:val="24"/>
        </w:rPr>
        <w:t>privilege.</w:t>
      </w:r>
    </w:p>
    <w:p w:rsidR="006A445B" w:rsidRDefault="006A445B" w:rsidP="006A445B">
      <w:pPr>
        <w:spacing w:after="0" w:line="240" w:lineRule="auto"/>
        <w:ind w:left="540"/>
        <w:rPr>
          <w:rFonts w:ascii="Times New Roman" w:hAnsi="Times New Roman" w:cs="Times New Roman"/>
          <w:sz w:val="24"/>
          <w:szCs w:val="24"/>
        </w:rPr>
      </w:pPr>
    </w:p>
    <w:p w:rsidR="007C0E79" w:rsidRPr="006A445B" w:rsidRDefault="007C0E79" w:rsidP="006A445B">
      <w:pPr>
        <w:numPr>
          <w:ilvl w:val="0"/>
          <w:numId w:val="31"/>
        </w:numPr>
        <w:spacing w:after="0" w:line="240" w:lineRule="auto"/>
        <w:ind w:left="540" w:hanging="540"/>
        <w:rPr>
          <w:rFonts w:ascii="Times New Roman" w:hAnsi="Times New Roman" w:cs="Times New Roman"/>
          <w:sz w:val="24"/>
          <w:szCs w:val="24"/>
        </w:rPr>
      </w:pPr>
      <w:r w:rsidRPr="006A445B">
        <w:rPr>
          <w:rFonts w:ascii="Times New Roman" w:hAnsi="Times New Roman" w:cs="Times New Roman"/>
          <w:b/>
          <w:sz w:val="24"/>
          <w:szCs w:val="24"/>
        </w:rPr>
        <w:t xml:space="preserve">Equipment: </w:t>
      </w:r>
      <w:r w:rsidRPr="006A445B">
        <w:rPr>
          <w:rFonts w:ascii="Times New Roman" w:hAnsi="Times New Roman" w:cs="Times New Roman"/>
          <w:sz w:val="24"/>
          <w:szCs w:val="24"/>
        </w:rPr>
        <w:t xml:space="preserve">All equipment, including computer workstations, will be provided by Corporate IT. </w:t>
      </w:r>
      <w:r w:rsidR="00FB1182" w:rsidRPr="006A445B">
        <w:rPr>
          <w:rFonts w:ascii="Times New Roman" w:hAnsi="Times New Roman" w:cs="Times New Roman"/>
          <w:sz w:val="24"/>
          <w:szCs w:val="24"/>
        </w:rPr>
        <w:t>Company</w:t>
      </w:r>
      <w:r w:rsidRPr="006A445B">
        <w:rPr>
          <w:rFonts w:ascii="Times New Roman" w:hAnsi="Times New Roman" w:cs="Times New Roman"/>
          <w:sz w:val="24"/>
          <w:szCs w:val="24"/>
        </w:rPr>
        <w:t xml:space="preserve"> will provide the following equipment at the teleworking </w:t>
      </w:r>
      <w:r w:rsidR="00FB1182" w:rsidRPr="006A445B">
        <w:rPr>
          <w:rFonts w:ascii="Times New Roman" w:hAnsi="Times New Roman" w:cs="Times New Roman"/>
          <w:sz w:val="24"/>
          <w:szCs w:val="24"/>
        </w:rPr>
        <w:t>work</w:t>
      </w:r>
      <w:r w:rsidRPr="006A445B">
        <w:rPr>
          <w:rFonts w:ascii="Times New Roman" w:hAnsi="Times New Roman" w:cs="Times New Roman"/>
          <w:sz w:val="24"/>
          <w:szCs w:val="24"/>
        </w:rPr>
        <w:t>site:</w:t>
      </w:r>
    </w:p>
    <w:p w:rsidR="007C0E79" w:rsidRPr="003E3F58" w:rsidRDefault="007C0E79" w:rsidP="007C0E79">
      <w:pPr>
        <w:numPr>
          <w:ilvl w:val="0"/>
          <w:numId w:val="32"/>
        </w:numPr>
        <w:spacing w:after="0" w:line="240" w:lineRule="auto"/>
        <w:rPr>
          <w:rFonts w:ascii="Times New Roman" w:hAnsi="Times New Roman" w:cs="Times New Roman"/>
          <w:sz w:val="24"/>
          <w:szCs w:val="24"/>
        </w:rPr>
      </w:pPr>
      <w:r w:rsidRPr="003E3F58">
        <w:rPr>
          <w:rFonts w:ascii="Times New Roman" w:hAnsi="Times New Roman" w:cs="Times New Roman"/>
          <w:sz w:val="24"/>
          <w:szCs w:val="24"/>
        </w:rPr>
        <w:t xml:space="preserve">Network access </w:t>
      </w:r>
      <w:r w:rsidR="006A445B">
        <w:rPr>
          <w:rFonts w:ascii="Times New Roman" w:hAnsi="Times New Roman" w:cs="Times New Roman"/>
          <w:sz w:val="24"/>
          <w:szCs w:val="24"/>
        </w:rPr>
        <w:t xml:space="preserve">device </w:t>
      </w:r>
    </w:p>
    <w:p w:rsidR="007C0E79" w:rsidRDefault="006A445B" w:rsidP="007C0E79">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Soft or hard </w:t>
      </w:r>
      <w:r w:rsidR="007C0E79" w:rsidRPr="007C0E79">
        <w:rPr>
          <w:rFonts w:ascii="Times New Roman" w:hAnsi="Times New Roman" w:cs="Times New Roman"/>
          <w:sz w:val="24"/>
          <w:szCs w:val="24"/>
        </w:rPr>
        <w:t>telephone</w:t>
      </w:r>
    </w:p>
    <w:p w:rsidR="004A15DF" w:rsidRPr="007C0E79" w:rsidRDefault="004A15DF" w:rsidP="007C0E79">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Headset, mouse, and keyboard</w:t>
      </w:r>
    </w:p>
    <w:p w:rsidR="007C0E79" w:rsidRPr="007C0E79" w:rsidRDefault="007C0E79" w:rsidP="007C0E79">
      <w:pPr>
        <w:numPr>
          <w:ilvl w:val="0"/>
          <w:numId w:val="32"/>
        </w:numPr>
        <w:spacing w:after="0" w:line="240" w:lineRule="auto"/>
        <w:rPr>
          <w:rFonts w:ascii="Times New Roman" w:hAnsi="Times New Roman" w:cs="Times New Roman"/>
          <w:sz w:val="24"/>
          <w:szCs w:val="24"/>
        </w:rPr>
      </w:pPr>
      <w:r w:rsidRPr="007C0E79">
        <w:rPr>
          <w:rFonts w:ascii="Times New Roman" w:hAnsi="Times New Roman" w:cs="Times New Roman"/>
          <w:sz w:val="24"/>
          <w:szCs w:val="24"/>
        </w:rPr>
        <w:t xml:space="preserve">Two (2) </w:t>
      </w:r>
      <w:r w:rsidR="004A15DF">
        <w:rPr>
          <w:rFonts w:ascii="Times New Roman" w:hAnsi="Times New Roman" w:cs="Times New Roman"/>
          <w:sz w:val="24"/>
          <w:szCs w:val="24"/>
        </w:rPr>
        <w:t>x 24” monitors</w:t>
      </w:r>
    </w:p>
    <w:p w:rsidR="007C0E79" w:rsidRPr="007C0E79" w:rsidRDefault="007C0E79" w:rsidP="007C0E79">
      <w:pPr>
        <w:numPr>
          <w:ilvl w:val="0"/>
          <w:numId w:val="32"/>
        </w:numPr>
        <w:spacing w:after="0" w:line="240" w:lineRule="auto"/>
        <w:rPr>
          <w:rFonts w:ascii="Times New Roman" w:hAnsi="Times New Roman" w:cs="Times New Roman"/>
          <w:sz w:val="24"/>
          <w:szCs w:val="24"/>
        </w:rPr>
      </w:pPr>
      <w:r w:rsidRPr="007C0E79">
        <w:rPr>
          <w:rFonts w:ascii="Times New Roman" w:hAnsi="Times New Roman" w:cs="Times New Roman"/>
          <w:sz w:val="24"/>
          <w:szCs w:val="24"/>
        </w:rPr>
        <w:t xml:space="preserve">Ergonomic assistive devices that are already in place at a </w:t>
      </w:r>
      <w:r w:rsidR="00FB1182">
        <w:rPr>
          <w:rFonts w:ascii="Times New Roman" w:hAnsi="Times New Roman" w:cs="Times New Roman"/>
          <w:sz w:val="24"/>
          <w:szCs w:val="24"/>
        </w:rPr>
        <w:t>primary worksite</w:t>
      </w:r>
      <w:r w:rsidRPr="007C0E79">
        <w:rPr>
          <w:rFonts w:ascii="Times New Roman" w:hAnsi="Times New Roman" w:cs="Times New Roman"/>
          <w:sz w:val="24"/>
          <w:szCs w:val="24"/>
        </w:rPr>
        <w:t xml:space="preserve"> location and prescribed by a physician, as evidence by a prescription in the personnel file. </w:t>
      </w:r>
    </w:p>
    <w:p w:rsidR="007C0E79" w:rsidRPr="007C0E79" w:rsidRDefault="007C0E79" w:rsidP="007C0E79">
      <w:pPr>
        <w:spacing w:after="0"/>
        <w:ind w:left="720"/>
        <w:rPr>
          <w:rFonts w:ascii="Times New Roman" w:hAnsi="Times New Roman" w:cs="Times New Roman"/>
          <w:sz w:val="24"/>
          <w:szCs w:val="24"/>
        </w:rPr>
      </w:pPr>
    </w:p>
    <w:p w:rsidR="007C0E79" w:rsidRPr="007C0E79" w:rsidRDefault="00A90D09" w:rsidP="004A15DF">
      <w:pPr>
        <w:spacing w:after="0"/>
        <w:ind w:left="720"/>
        <w:rPr>
          <w:rFonts w:ascii="Times New Roman" w:hAnsi="Times New Roman" w:cs="Times New Roman"/>
          <w:sz w:val="24"/>
          <w:szCs w:val="24"/>
        </w:rPr>
      </w:pPr>
      <w:r>
        <w:rPr>
          <w:rFonts w:ascii="Times New Roman" w:hAnsi="Times New Roman" w:cs="Times New Roman"/>
          <w:sz w:val="24"/>
          <w:szCs w:val="24"/>
        </w:rPr>
        <w:t xml:space="preserve">The </w:t>
      </w:r>
      <w:r w:rsidR="00040ADE" w:rsidRPr="002F3189">
        <w:rPr>
          <w:rFonts w:ascii="Times New Roman" w:hAnsi="Times New Roman" w:cs="Times New Roman"/>
          <w:sz w:val="24"/>
          <w:szCs w:val="24"/>
        </w:rPr>
        <w:t xml:space="preserve">Human </w:t>
      </w:r>
      <w:r w:rsidR="00B130A0" w:rsidRPr="002F3189">
        <w:rPr>
          <w:rFonts w:ascii="Times New Roman" w:hAnsi="Times New Roman" w:cs="Times New Roman"/>
          <w:sz w:val="24"/>
          <w:szCs w:val="24"/>
        </w:rPr>
        <w:t>Capital</w:t>
      </w:r>
      <w:r w:rsidR="00040ADE" w:rsidRPr="002F3189">
        <w:rPr>
          <w:rFonts w:ascii="Times New Roman" w:hAnsi="Times New Roman" w:cs="Times New Roman"/>
          <w:sz w:val="24"/>
          <w:szCs w:val="24"/>
        </w:rPr>
        <w:t xml:space="preserve"> Business Partner</w:t>
      </w:r>
      <w:r w:rsidR="004A15DF">
        <w:rPr>
          <w:rFonts w:ascii="Times New Roman" w:hAnsi="Times New Roman" w:cs="Times New Roman"/>
          <w:sz w:val="24"/>
          <w:szCs w:val="24"/>
        </w:rPr>
        <w:t xml:space="preserve"> and Vice President, Operational Development</w:t>
      </w:r>
      <w:r>
        <w:rPr>
          <w:rFonts w:ascii="Times New Roman" w:hAnsi="Times New Roman" w:cs="Times New Roman"/>
          <w:sz w:val="24"/>
          <w:szCs w:val="24"/>
        </w:rPr>
        <w:t xml:space="preserve"> </w:t>
      </w:r>
      <w:r w:rsidR="007C0E79" w:rsidRPr="007C0E79">
        <w:rPr>
          <w:rFonts w:ascii="Times New Roman" w:hAnsi="Times New Roman" w:cs="Times New Roman"/>
          <w:sz w:val="24"/>
          <w:szCs w:val="24"/>
        </w:rPr>
        <w:t xml:space="preserve">will make any determinations in cases not addressed elsewhere in this policy. Equipment must be used exclusively by the teleworker and only for the purposes of conducting </w:t>
      </w:r>
      <w:r w:rsidR="00FB1182">
        <w:rPr>
          <w:rFonts w:ascii="Times New Roman" w:hAnsi="Times New Roman" w:cs="Times New Roman"/>
          <w:sz w:val="24"/>
          <w:szCs w:val="24"/>
        </w:rPr>
        <w:t>Company</w:t>
      </w:r>
      <w:r w:rsidR="007C0E79" w:rsidRPr="007C0E79">
        <w:rPr>
          <w:rFonts w:ascii="Times New Roman" w:hAnsi="Times New Roman" w:cs="Times New Roman"/>
          <w:sz w:val="24"/>
          <w:szCs w:val="24"/>
        </w:rPr>
        <w:t xml:space="preserve"> business.</w:t>
      </w:r>
    </w:p>
    <w:p w:rsidR="007C0E79" w:rsidRPr="007C0E79" w:rsidRDefault="007C0E79" w:rsidP="007C0E79">
      <w:pPr>
        <w:spacing w:after="0"/>
        <w:ind w:left="720"/>
        <w:rPr>
          <w:rFonts w:ascii="Times New Roman" w:hAnsi="Times New Roman" w:cs="Times New Roman"/>
          <w:sz w:val="24"/>
          <w:szCs w:val="24"/>
        </w:rPr>
      </w:pPr>
    </w:p>
    <w:p w:rsidR="004A15DF" w:rsidRDefault="004A15DF" w:rsidP="004A15DF">
      <w:pPr>
        <w:spacing w:after="0"/>
        <w:ind w:left="720"/>
        <w:rPr>
          <w:rFonts w:ascii="Times New Roman" w:hAnsi="Times New Roman" w:cs="Times New Roman"/>
          <w:sz w:val="24"/>
          <w:szCs w:val="24"/>
        </w:rPr>
      </w:pPr>
      <w:r>
        <w:rPr>
          <w:rFonts w:ascii="Times New Roman" w:hAnsi="Times New Roman" w:cs="Times New Roman"/>
          <w:sz w:val="24"/>
          <w:szCs w:val="24"/>
        </w:rPr>
        <w:t>T</w:t>
      </w:r>
      <w:r w:rsidR="007C0E79" w:rsidRPr="007C0E79">
        <w:rPr>
          <w:rFonts w:ascii="Times New Roman" w:hAnsi="Times New Roman" w:cs="Times New Roman"/>
          <w:sz w:val="24"/>
          <w:szCs w:val="24"/>
        </w:rPr>
        <w:t>he teleworker is responsible for safe transportation</w:t>
      </w:r>
      <w:r>
        <w:rPr>
          <w:rFonts w:ascii="Times New Roman" w:hAnsi="Times New Roman" w:cs="Times New Roman"/>
          <w:sz w:val="24"/>
          <w:szCs w:val="24"/>
        </w:rPr>
        <w:t xml:space="preserve"> </w:t>
      </w:r>
      <w:r w:rsidR="007C0E79" w:rsidRPr="007C0E79">
        <w:rPr>
          <w:rFonts w:ascii="Times New Roman" w:hAnsi="Times New Roman" w:cs="Times New Roman"/>
          <w:sz w:val="24"/>
          <w:szCs w:val="24"/>
        </w:rPr>
        <w:t xml:space="preserve">and set-up of </w:t>
      </w:r>
      <w:r>
        <w:rPr>
          <w:rFonts w:ascii="Times New Roman" w:hAnsi="Times New Roman" w:cs="Times New Roman"/>
          <w:sz w:val="24"/>
          <w:szCs w:val="24"/>
        </w:rPr>
        <w:t xml:space="preserve">all computer </w:t>
      </w:r>
      <w:r w:rsidR="007C0E79" w:rsidRPr="007C0E79">
        <w:rPr>
          <w:rFonts w:ascii="Times New Roman" w:hAnsi="Times New Roman" w:cs="Times New Roman"/>
          <w:sz w:val="24"/>
          <w:szCs w:val="24"/>
        </w:rPr>
        <w:t>equipment</w:t>
      </w:r>
      <w:r>
        <w:rPr>
          <w:rFonts w:ascii="Times New Roman" w:hAnsi="Times New Roman" w:cs="Times New Roman"/>
          <w:sz w:val="24"/>
          <w:szCs w:val="24"/>
        </w:rPr>
        <w:t xml:space="preserve"> and ergonomic assistive devices</w:t>
      </w:r>
      <w:r w:rsidR="007C0E79" w:rsidRPr="007C0E79">
        <w:rPr>
          <w:rFonts w:ascii="Times New Roman" w:hAnsi="Times New Roman" w:cs="Times New Roman"/>
          <w:sz w:val="24"/>
          <w:szCs w:val="24"/>
        </w:rPr>
        <w:t xml:space="preserve"> being directly delivered to the teleworking site. In addition, before removing any equipment from </w:t>
      </w:r>
      <w:r w:rsidR="00353B19">
        <w:rPr>
          <w:rFonts w:ascii="Times New Roman" w:hAnsi="Times New Roman" w:cs="Times New Roman"/>
          <w:sz w:val="24"/>
          <w:szCs w:val="24"/>
        </w:rPr>
        <w:t>Company’s primary worksite location.</w:t>
      </w:r>
      <w:r w:rsidR="007C0E79" w:rsidRPr="007C0E79">
        <w:rPr>
          <w:rFonts w:ascii="Times New Roman" w:hAnsi="Times New Roman" w:cs="Times New Roman"/>
          <w:sz w:val="24"/>
          <w:szCs w:val="24"/>
        </w:rPr>
        <w:t xml:space="preserve"> Corporate IT </w:t>
      </w:r>
      <w:r>
        <w:rPr>
          <w:rFonts w:ascii="Times New Roman" w:hAnsi="Times New Roman" w:cs="Times New Roman"/>
          <w:sz w:val="24"/>
          <w:szCs w:val="24"/>
        </w:rPr>
        <w:t xml:space="preserve">and Human Capital </w:t>
      </w:r>
      <w:r w:rsidR="007C0E79" w:rsidRPr="007C0E79">
        <w:rPr>
          <w:rFonts w:ascii="Times New Roman" w:hAnsi="Times New Roman" w:cs="Times New Roman"/>
          <w:sz w:val="24"/>
          <w:szCs w:val="24"/>
        </w:rPr>
        <w:t>must check it out and record it for security and inventory purposes.</w:t>
      </w:r>
    </w:p>
    <w:p w:rsidR="004A15DF" w:rsidRDefault="004A15DF" w:rsidP="004A15DF">
      <w:pPr>
        <w:spacing w:after="0"/>
        <w:ind w:left="720"/>
        <w:rPr>
          <w:rFonts w:ascii="Times New Roman" w:hAnsi="Times New Roman" w:cs="Times New Roman"/>
          <w:sz w:val="24"/>
          <w:szCs w:val="24"/>
        </w:rPr>
      </w:pPr>
    </w:p>
    <w:p w:rsidR="004A15DF" w:rsidRDefault="004A15DF" w:rsidP="004A15DF">
      <w:pPr>
        <w:spacing w:after="0"/>
        <w:ind w:left="720"/>
        <w:rPr>
          <w:rFonts w:ascii="Times New Roman" w:hAnsi="Times New Roman" w:cs="Times New Roman"/>
          <w:sz w:val="24"/>
          <w:szCs w:val="24"/>
        </w:rPr>
      </w:pPr>
      <w:r w:rsidRPr="004A15DF">
        <w:rPr>
          <w:rFonts w:ascii="Times New Roman" w:hAnsi="Times New Roman" w:cs="Times New Roman"/>
          <w:b/>
          <w:sz w:val="24"/>
          <w:szCs w:val="24"/>
        </w:rPr>
        <w:t>Limitations and Liabilities:</w:t>
      </w:r>
      <w:r w:rsidRPr="004A15DF">
        <w:rPr>
          <w:rFonts w:ascii="Times New Roman" w:hAnsi="Times New Roman" w:cs="Times New Roman"/>
          <w:sz w:val="24"/>
          <w:szCs w:val="24"/>
        </w:rPr>
        <w:t xml:space="preserve"> Teleworker understands and agrees he or she is liable for property damages and injuries to themselves and third persons at or while transitioning from </w:t>
      </w:r>
      <w:r>
        <w:rPr>
          <w:rFonts w:ascii="Times New Roman" w:hAnsi="Times New Roman" w:cs="Times New Roman"/>
          <w:sz w:val="24"/>
          <w:szCs w:val="24"/>
        </w:rPr>
        <w:t xml:space="preserve">Corporation’s </w:t>
      </w:r>
      <w:r w:rsidRPr="004A15DF">
        <w:rPr>
          <w:rFonts w:ascii="Times New Roman" w:hAnsi="Times New Roman" w:cs="Times New Roman"/>
          <w:sz w:val="24"/>
          <w:szCs w:val="24"/>
        </w:rPr>
        <w:t xml:space="preserve">main campus to the teleworking site. Teleworker </w:t>
      </w:r>
      <w:r w:rsidRPr="004A15DF">
        <w:rPr>
          <w:rFonts w:ascii="Times New Roman" w:hAnsi="Times New Roman" w:cs="Times New Roman"/>
          <w:color w:val="424242"/>
          <w:spacing w:val="3"/>
          <w:sz w:val="24"/>
          <w:szCs w:val="24"/>
          <w:shd w:val="clear" w:color="auto" w:fill="FFFFFF"/>
        </w:rPr>
        <w:t>agrees to defend, indemnify and hold harmless</w:t>
      </w:r>
      <w:r>
        <w:rPr>
          <w:rFonts w:ascii="Times New Roman" w:hAnsi="Times New Roman" w:cs="Times New Roman"/>
          <w:color w:val="424242"/>
          <w:spacing w:val="3"/>
          <w:sz w:val="24"/>
          <w:szCs w:val="24"/>
          <w:shd w:val="clear" w:color="auto" w:fill="FFFFFF"/>
        </w:rPr>
        <w:t xml:space="preserve"> Corporation</w:t>
      </w:r>
      <w:r w:rsidRPr="004A15DF">
        <w:rPr>
          <w:rFonts w:ascii="Times New Roman" w:hAnsi="Times New Roman" w:cs="Times New Roman"/>
          <w:color w:val="424242"/>
          <w:spacing w:val="3"/>
          <w:sz w:val="24"/>
          <w:szCs w:val="24"/>
          <w:shd w:val="clear" w:color="auto" w:fill="FFFFFF"/>
        </w:rPr>
        <w:t xml:space="preserve">, its affiliates, employees, contractors and agents, from and against any and all claims, demands or liability (including any related losses, costs, expenses, and attorney fees) resulting from, or arising in connection with, any injury to persons (including death) or damage to property caused, directly or indirectly, by the services provided herein by </w:t>
      </w:r>
      <w:r>
        <w:rPr>
          <w:rFonts w:ascii="Times New Roman" w:hAnsi="Times New Roman" w:cs="Times New Roman"/>
          <w:color w:val="424242"/>
          <w:spacing w:val="3"/>
          <w:sz w:val="24"/>
          <w:szCs w:val="24"/>
          <w:shd w:val="clear" w:color="auto" w:fill="FFFFFF"/>
        </w:rPr>
        <w:t>t</w:t>
      </w:r>
      <w:r w:rsidRPr="004A15DF">
        <w:rPr>
          <w:rFonts w:ascii="Times New Roman" w:hAnsi="Times New Roman" w:cs="Times New Roman"/>
          <w:color w:val="424242"/>
          <w:spacing w:val="3"/>
          <w:sz w:val="24"/>
          <w:szCs w:val="24"/>
          <w:shd w:val="clear" w:color="auto" w:fill="FFFFFF"/>
        </w:rPr>
        <w:t xml:space="preserve">eleworker or his or her willful misconduct, negligent acts or omissions in the performance of his or her duties and obligations under the Teleworking Security Agreement, except where such claims, demands, or liability arise solely from the gross negligence or willful misconduct of </w:t>
      </w:r>
      <w:r>
        <w:rPr>
          <w:rFonts w:ascii="Times New Roman" w:hAnsi="Times New Roman" w:cs="Times New Roman"/>
          <w:color w:val="424242"/>
          <w:spacing w:val="3"/>
          <w:sz w:val="24"/>
          <w:szCs w:val="24"/>
          <w:shd w:val="clear" w:color="auto" w:fill="FFFFFF"/>
        </w:rPr>
        <w:t>Corporation.</w:t>
      </w:r>
    </w:p>
    <w:p w:rsidR="004A15DF" w:rsidRDefault="004A15DF" w:rsidP="004A15DF">
      <w:pPr>
        <w:spacing w:after="0"/>
        <w:ind w:left="720"/>
        <w:rPr>
          <w:rFonts w:ascii="Times New Roman" w:hAnsi="Times New Roman" w:cs="Times New Roman"/>
          <w:b/>
          <w:sz w:val="24"/>
          <w:szCs w:val="24"/>
        </w:rPr>
      </w:pPr>
    </w:p>
    <w:p w:rsidR="004A15DF" w:rsidRDefault="007C0E79" w:rsidP="004A15DF">
      <w:pPr>
        <w:spacing w:after="0"/>
        <w:ind w:left="720"/>
        <w:rPr>
          <w:rFonts w:ascii="Times New Roman" w:hAnsi="Times New Roman" w:cs="Times New Roman"/>
          <w:sz w:val="24"/>
          <w:szCs w:val="24"/>
        </w:rPr>
      </w:pPr>
      <w:r w:rsidRPr="007C0E79">
        <w:rPr>
          <w:rFonts w:ascii="Times New Roman" w:hAnsi="Times New Roman" w:cs="Times New Roman"/>
          <w:b/>
          <w:sz w:val="24"/>
          <w:szCs w:val="24"/>
        </w:rPr>
        <w:t xml:space="preserve">Equipment Liability: </w:t>
      </w:r>
      <w:r w:rsidR="00485372">
        <w:rPr>
          <w:rFonts w:ascii="Times New Roman" w:hAnsi="Times New Roman" w:cs="Times New Roman"/>
          <w:sz w:val="24"/>
          <w:szCs w:val="24"/>
        </w:rPr>
        <w:t>Company</w:t>
      </w:r>
      <w:r w:rsidRPr="007C0E79">
        <w:rPr>
          <w:rFonts w:ascii="Times New Roman" w:hAnsi="Times New Roman" w:cs="Times New Roman"/>
          <w:sz w:val="24"/>
          <w:szCs w:val="24"/>
        </w:rPr>
        <w:t xml:space="preserve"> will repair and maint</w:t>
      </w:r>
      <w:r w:rsidR="00456C63">
        <w:rPr>
          <w:rFonts w:ascii="Times New Roman" w:hAnsi="Times New Roman" w:cs="Times New Roman"/>
          <w:sz w:val="24"/>
          <w:szCs w:val="24"/>
        </w:rPr>
        <w:t>ain any equipment owned by</w:t>
      </w:r>
      <w:r w:rsidR="00485372">
        <w:rPr>
          <w:rFonts w:ascii="Times New Roman" w:hAnsi="Times New Roman" w:cs="Times New Roman"/>
          <w:sz w:val="24"/>
          <w:szCs w:val="24"/>
        </w:rPr>
        <w:t xml:space="preserve"> C</w:t>
      </w:r>
      <w:r w:rsidRPr="007C0E79">
        <w:rPr>
          <w:rFonts w:ascii="Times New Roman" w:hAnsi="Times New Roman" w:cs="Times New Roman"/>
          <w:sz w:val="24"/>
          <w:szCs w:val="24"/>
        </w:rPr>
        <w:t xml:space="preserve">ompany. The teleworker is responsible for safely transporting such equipment to </w:t>
      </w:r>
      <w:r w:rsidR="00485372">
        <w:rPr>
          <w:rFonts w:ascii="Times New Roman" w:hAnsi="Times New Roman" w:cs="Times New Roman"/>
          <w:sz w:val="24"/>
          <w:szCs w:val="24"/>
        </w:rPr>
        <w:lastRenderedPageBreak/>
        <w:t>Company</w:t>
      </w:r>
      <w:r w:rsidRPr="007C0E79">
        <w:rPr>
          <w:rFonts w:ascii="Times New Roman" w:hAnsi="Times New Roman" w:cs="Times New Roman"/>
          <w:sz w:val="24"/>
          <w:szCs w:val="24"/>
        </w:rPr>
        <w:t xml:space="preserve">’s </w:t>
      </w:r>
      <w:r w:rsidR="00485372">
        <w:rPr>
          <w:rFonts w:ascii="Times New Roman" w:hAnsi="Times New Roman" w:cs="Times New Roman"/>
          <w:sz w:val="24"/>
          <w:szCs w:val="24"/>
        </w:rPr>
        <w:t>primary on-site location</w:t>
      </w:r>
      <w:r w:rsidRPr="007C0E79">
        <w:rPr>
          <w:rFonts w:ascii="Times New Roman" w:hAnsi="Times New Roman" w:cs="Times New Roman"/>
          <w:sz w:val="24"/>
          <w:szCs w:val="24"/>
        </w:rPr>
        <w:t xml:space="preserve"> for repair or maintenance unless movement of the equipment is likely to result in damage. Surge protectors, or other protective devices must be used with any computer made available to the teleworker, and all current virus protections and security measures must be </w:t>
      </w:r>
      <w:r w:rsidR="00B130A0">
        <w:rPr>
          <w:rFonts w:ascii="Times New Roman" w:hAnsi="Times New Roman" w:cs="Times New Roman"/>
          <w:sz w:val="24"/>
          <w:szCs w:val="24"/>
        </w:rPr>
        <w:t>implemented</w:t>
      </w:r>
      <w:r w:rsidRPr="007C0E79">
        <w:rPr>
          <w:rFonts w:ascii="Times New Roman" w:hAnsi="Times New Roman" w:cs="Times New Roman"/>
          <w:sz w:val="24"/>
          <w:szCs w:val="24"/>
        </w:rPr>
        <w:t xml:space="preserve"> as recommended by Corporate IT.</w:t>
      </w:r>
    </w:p>
    <w:p w:rsidR="004A15DF" w:rsidRDefault="004A15DF" w:rsidP="004A15DF">
      <w:pPr>
        <w:spacing w:after="0"/>
        <w:ind w:left="720"/>
        <w:rPr>
          <w:rFonts w:ascii="Times New Roman" w:hAnsi="Times New Roman" w:cs="Times New Roman"/>
          <w:sz w:val="24"/>
          <w:szCs w:val="24"/>
        </w:rPr>
      </w:pPr>
    </w:p>
    <w:p w:rsidR="007C0E79" w:rsidRPr="000900B2" w:rsidRDefault="004A15DF" w:rsidP="004A15DF">
      <w:pPr>
        <w:spacing w:after="0"/>
        <w:ind w:left="720"/>
        <w:rPr>
          <w:rFonts w:ascii="Times New Roman" w:hAnsi="Times New Roman" w:cs="Times New Roman"/>
          <w:sz w:val="24"/>
          <w:szCs w:val="24"/>
        </w:rPr>
      </w:pPr>
      <w:r>
        <w:rPr>
          <w:rFonts w:ascii="Times New Roman" w:hAnsi="Times New Roman" w:cs="Times New Roman"/>
          <w:sz w:val="24"/>
          <w:szCs w:val="24"/>
        </w:rPr>
        <w:t>C</w:t>
      </w:r>
      <w:r w:rsidR="00485372" w:rsidRPr="006A445B">
        <w:rPr>
          <w:rFonts w:ascii="Times New Roman" w:hAnsi="Times New Roman" w:cs="Times New Roman"/>
          <w:sz w:val="24"/>
          <w:szCs w:val="24"/>
        </w:rPr>
        <w:t>ompany</w:t>
      </w:r>
      <w:r w:rsidR="007C0E79" w:rsidRPr="006A445B">
        <w:rPr>
          <w:rFonts w:ascii="Times New Roman" w:hAnsi="Times New Roman" w:cs="Times New Roman"/>
          <w:sz w:val="24"/>
          <w:szCs w:val="24"/>
        </w:rPr>
        <w:t xml:space="preserve"> may pursue recovery from the teleworker for</w:t>
      </w:r>
      <w:r w:rsidR="00485372" w:rsidRPr="006A445B">
        <w:rPr>
          <w:rFonts w:ascii="Times New Roman" w:hAnsi="Times New Roman" w:cs="Times New Roman"/>
          <w:sz w:val="24"/>
          <w:szCs w:val="24"/>
        </w:rPr>
        <w:t xml:space="preserve"> Company</w:t>
      </w:r>
      <w:r w:rsidR="007C0E79" w:rsidRPr="006A445B">
        <w:rPr>
          <w:rFonts w:ascii="Times New Roman" w:hAnsi="Times New Roman" w:cs="Times New Roman"/>
          <w:sz w:val="24"/>
          <w:szCs w:val="24"/>
        </w:rPr>
        <w:t xml:space="preserve"> property that is deliberately, or through negligence, damaged, destroyed, lost or stolen while in the teleworker’s care, custody, or control. </w:t>
      </w:r>
      <w:r w:rsidR="00485372" w:rsidRPr="006A445B">
        <w:rPr>
          <w:rFonts w:ascii="Times New Roman" w:hAnsi="Times New Roman" w:cs="Times New Roman"/>
          <w:sz w:val="24"/>
          <w:szCs w:val="24"/>
        </w:rPr>
        <w:t>Company</w:t>
      </w:r>
      <w:r w:rsidR="007C0E79" w:rsidRPr="006A445B">
        <w:rPr>
          <w:rFonts w:ascii="Times New Roman" w:hAnsi="Times New Roman" w:cs="Times New Roman"/>
          <w:sz w:val="24"/>
          <w:szCs w:val="24"/>
        </w:rPr>
        <w:t xml:space="preserve"> does not assume liability for loss, damage, or wear </w:t>
      </w:r>
      <w:r w:rsidR="007C0E79" w:rsidRPr="000900B2">
        <w:rPr>
          <w:rFonts w:ascii="Times New Roman" w:hAnsi="Times New Roman" w:cs="Times New Roman"/>
          <w:sz w:val="24"/>
          <w:szCs w:val="24"/>
        </w:rPr>
        <w:t>of privately</w:t>
      </w:r>
      <w:r w:rsidR="006A445B" w:rsidRPr="000900B2">
        <w:rPr>
          <w:rFonts w:ascii="Times New Roman" w:hAnsi="Times New Roman" w:cs="Times New Roman"/>
          <w:sz w:val="24"/>
          <w:szCs w:val="24"/>
        </w:rPr>
        <w:t>-</w:t>
      </w:r>
      <w:r w:rsidR="007C0E79" w:rsidRPr="000900B2">
        <w:rPr>
          <w:rFonts w:ascii="Times New Roman" w:hAnsi="Times New Roman" w:cs="Times New Roman"/>
          <w:sz w:val="24"/>
          <w:szCs w:val="24"/>
        </w:rPr>
        <w:t>owned equipment.</w:t>
      </w:r>
    </w:p>
    <w:p w:rsidR="000900B2" w:rsidRPr="000900B2" w:rsidRDefault="000900B2" w:rsidP="004A15DF">
      <w:pPr>
        <w:spacing w:after="0"/>
        <w:ind w:left="720"/>
        <w:rPr>
          <w:rFonts w:ascii="Times New Roman" w:hAnsi="Times New Roman" w:cs="Times New Roman"/>
          <w:sz w:val="24"/>
          <w:szCs w:val="24"/>
        </w:rPr>
      </w:pPr>
    </w:p>
    <w:p w:rsidR="000900B2" w:rsidRPr="000900B2" w:rsidRDefault="000900B2" w:rsidP="004A15DF">
      <w:pPr>
        <w:spacing w:after="0"/>
        <w:ind w:left="720"/>
        <w:rPr>
          <w:rFonts w:ascii="Times New Roman" w:hAnsi="Times New Roman" w:cs="Times New Roman"/>
          <w:b/>
          <w:sz w:val="24"/>
          <w:szCs w:val="24"/>
        </w:rPr>
      </w:pPr>
      <w:r w:rsidRPr="000900B2">
        <w:rPr>
          <w:rFonts w:ascii="Times New Roman" w:hAnsi="Times New Roman" w:cs="Times New Roman"/>
          <w:b/>
          <w:sz w:val="24"/>
          <w:szCs w:val="24"/>
        </w:rPr>
        <w:t xml:space="preserve">Failure to Return Equipment: </w:t>
      </w:r>
      <w:r>
        <w:rPr>
          <w:rFonts w:ascii="Times New Roman" w:hAnsi="Times New Roman" w:cs="Times New Roman"/>
          <w:sz w:val="24"/>
          <w:szCs w:val="24"/>
        </w:rPr>
        <w:t xml:space="preserve">Teleworkers who transition back to primary on-site location or whose employment ends and fail to return Company-owned equipment </w:t>
      </w:r>
      <w:r w:rsidRPr="000900B2">
        <w:rPr>
          <w:rFonts w:ascii="Times New Roman" w:hAnsi="Times New Roman" w:cs="Times New Roman"/>
          <w:sz w:val="24"/>
          <w:szCs w:val="24"/>
        </w:rPr>
        <w:t>w</w:t>
      </w:r>
      <w:r>
        <w:rPr>
          <w:rFonts w:ascii="Times New Roman" w:hAnsi="Times New Roman" w:cs="Times New Roman"/>
          <w:sz w:val="24"/>
          <w:szCs w:val="24"/>
        </w:rPr>
        <w:t xml:space="preserve">ill have the cost </w:t>
      </w:r>
      <w:r w:rsidRPr="000900B2">
        <w:rPr>
          <w:rFonts w:ascii="Times New Roman" w:hAnsi="Times New Roman" w:cs="Times New Roman"/>
          <w:sz w:val="24"/>
          <w:szCs w:val="24"/>
        </w:rPr>
        <w:t>deduct</w:t>
      </w:r>
      <w:r>
        <w:rPr>
          <w:rFonts w:ascii="Times New Roman" w:hAnsi="Times New Roman" w:cs="Times New Roman"/>
          <w:sz w:val="24"/>
          <w:szCs w:val="24"/>
        </w:rPr>
        <w:t>ed</w:t>
      </w:r>
      <w:r w:rsidRPr="000900B2">
        <w:rPr>
          <w:rFonts w:ascii="Times New Roman" w:hAnsi="Times New Roman" w:cs="Times New Roman"/>
          <w:sz w:val="24"/>
          <w:szCs w:val="24"/>
        </w:rPr>
        <w:t xml:space="preserve"> from their paycheck.  </w:t>
      </w:r>
    </w:p>
    <w:p w:rsidR="007C0E79" w:rsidRPr="007C0E79" w:rsidRDefault="007C0E79" w:rsidP="007C0E79">
      <w:pPr>
        <w:spacing w:after="0"/>
        <w:ind w:left="720"/>
        <w:rPr>
          <w:rFonts w:ascii="Times New Roman" w:hAnsi="Times New Roman" w:cs="Times New Roman"/>
          <w:sz w:val="24"/>
          <w:szCs w:val="24"/>
        </w:rPr>
      </w:pPr>
    </w:p>
    <w:p w:rsidR="006A445B" w:rsidRDefault="007C0E79" w:rsidP="006A445B">
      <w:pPr>
        <w:numPr>
          <w:ilvl w:val="0"/>
          <w:numId w:val="31"/>
        </w:numPr>
        <w:spacing w:after="0" w:line="240" w:lineRule="auto"/>
        <w:ind w:left="540" w:hanging="540"/>
        <w:rPr>
          <w:rFonts w:ascii="Times New Roman" w:hAnsi="Times New Roman" w:cs="Times New Roman"/>
          <w:sz w:val="24"/>
          <w:szCs w:val="24"/>
        </w:rPr>
      </w:pPr>
      <w:r w:rsidRPr="007C0E79">
        <w:rPr>
          <w:rFonts w:ascii="Times New Roman" w:hAnsi="Times New Roman" w:cs="Times New Roman"/>
          <w:b/>
          <w:sz w:val="24"/>
          <w:szCs w:val="24"/>
        </w:rPr>
        <w:t xml:space="preserve">Data Security &amp; Confidentiality: </w:t>
      </w:r>
      <w:r w:rsidRPr="007C0E79">
        <w:rPr>
          <w:rFonts w:ascii="Times New Roman" w:hAnsi="Times New Roman" w:cs="Times New Roman"/>
          <w:sz w:val="24"/>
          <w:szCs w:val="24"/>
        </w:rPr>
        <w:t xml:space="preserve">Security and confidentiality shall be maintained by the teleworker at the same level as expected at all </w:t>
      </w:r>
      <w:r w:rsidR="000355E3">
        <w:rPr>
          <w:rFonts w:ascii="Times New Roman" w:hAnsi="Times New Roman" w:cs="Times New Roman"/>
          <w:sz w:val="24"/>
          <w:szCs w:val="24"/>
        </w:rPr>
        <w:t>onsite locations</w:t>
      </w:r>
      <w:r w:rsidRPr="007C0E79">
        <w:rPr>
          <w:rFonts w:ascii="Times New Roman" w:hAnsi="Times New Roman" w:cs="Times New Roman"/>
          <w:sz w:val="24"/>
          <w:szCs w:val="24"/>
        </w:rPr>
        <w:t xml:space="preserve">. Confidential and sensitive data </w:t>
      </w:r>
      <w:r w:rsidR="000355E3">
        <w:rPr>
          <w:rFonts w:ascii="Times New Roman" w:hAnsi="Times New Roman" w:cs="Times New Roman"/>
          <w:sz w:val="24"/>
          <w:szCs w:val="24"/>
        </w:rPr>
        <w:t>must</w:t>
      </w:r>
      <w:r w:rsidRPr="007C0E79">
        <w:rPr>
          <w:rFonts w:ascii="Times New Roman" w:hAnsi="Times New Roman" w:cs="Times New Roman"/>
          <w:sz w:val="24"/>
          <w:szCs w:val="24"/>
        </w:rPr>
        <w:t xml:space="preserve"> not be saved on any local computer. Restricte</w:t>
      </w:r>
      <w:r w:rsidR="000355E3">
        <w:rPr>
          <w:rFonts w:ascii="Times New Roman" w:hAnsi="Times New Roman" w:cs="Times New Roman"/>
          <w:sz w:val="24"/>
          <w:szCs w:val="24"/>
        </w:rPr>
        <w:t>d,</w:t>
      </w:r>
      <w:r w:rsidRPr="007C0E79">
        <w:rPr>
          <w:rFonts w:ascii="Times New Roman" w:hAnsi="Times New Roman" w:cs="Times New Roman"/>
          <w:sz w:val="24"/>
          <w:szCs w:val="24"/>
        </w:rPr>
        <w:t xml:space="preserve"> confidential</w:t>
      </w:r>
      <w:r w:rsidR="000355E3">
        <w:rPr>
          <w:rFonts w:ascii="Times New Roman" w:hAnsi="Times New Roman" w:cs="Times New Roman"/>
          <w:sz w:val="24"/>
          <w:szCs w:val="24"/>
        </w:rPr>
        <w:t>, and proprietary</w:t>
      </w:r>
      <w:r w:rsidRPr="007C0E79">
        <w:rPr>
          <w:rFonts w:ascii="Times New Roman" w:hAnsi="Times New Roman" w:cs="Times New Roman"/>
          <w:sz w:val="24"/>
          <w:szCs w:val="24"/>
        </w:rPr>
        <w:t xml:space="preserve"> </w:t>
      </w:r>
      <w:r w:rsidR="000355E3">
        <w:rPr>
          <w:rFonts w:ascii="Times New Roman" w:hAnsi="Times New Roman" w:cs="Times New Roman"/>
          <w:sz w:val="24"/>
          <w:szCs w:val="24"/>
        </w:rPr>
        <w:t>information</w:t>
      </w:r>
      <w:r w:rsidRPr="007C0E79">
        <w:rPr>
          <w:rFonts w:ascii="Times New Roman" w:hAnsi="Times New Roman" w:cs="Times New Roman"/>
          <w:sz w:val="24"/>
          <w:szCs w:val="24"/>
        </w:rPr>
        <w:t xml:space="preserve"> shall not be taken out of the teleworking site or accessed through an e</w:t>
      </w:r>
      <w:r w:rsidR="00A90D09">
        <w:rPr>
          <w:rFonts w:ascii="Times New Roman" w:hAnsi="Times New Roman" w:cs="Times New Roman"/>
          <w:sz w:val="24"/>
          <w:szCs w:val="24"/>
        </w:rPr>
        <w:t>mployee’s personal system</w:t>
      </w:r>
      <w:r w:rsidRPr="007C0E79">
        <w:rPr>
          <w:rFonts w:ascii="Times New Roman" w:hAnsi="Times New Roman" w:cs="Times New Roman"/>
          <w:sz w:val="24"/>
          <w:szCs w:val="24"/>
        </w:rPr>
        <w:t>, including print or electronic form.</w:t>
      </w:r>
    </w:p>
    <w:p w:rsidR="000355E3" w:rsidRDefault="000355E3" w:rsidP="000355E3">
      <w:pPr>
        <w:spacing w:after="0" w:line="240" w:lineRule="auto"/>
        <w:ind w:left="540"/>
        <w:rPr>
          <w:rFonts w:ascii="Times New Roman" w:hAnsi="Times New Roman" w:cs="Times New Roman"/>
          <w:sz w:val="24"/>
          <w:szCs w:val="24"/>
        </w:rPr>
      </w:pPr>
    </w:p>
    <w:p w:rsidR="00C77D22" w:rsidRPr="006A445B" w:rsidRDefault="000355E3" w:rsidP="000355E3">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E</w:t>
      </w:r>
      <w:r w:rsidR="00C77D22" w:rsidRPr="006A445B">
        <w:rPr>
          <w:rFonts w:ascii="Times New Roman" w:hAnsi="Times New Roman" w:cs="Times New Roman"/>
          <w:sz w:val="24"/>
          <w:szCs w:val="24"/>
        </w:rPr>
        <w:t>xc</w:t>
      </w:r>
      <w:r w:rsidR="00BF09B5" w:rsidRPr="006A445B">
        <w:rPr>
          <w:rFonts w:ascii="Times New Roman" w:hAnsi="Times New Roman" w:cs="Times New Roman"/>
          <w:sz w:val="24"/>
          <w:szCs w:val="24"/>
        </w:rPr>
        <w:t>eptions to the printing rule may</w:t>
      </w:r>
      <w:r w:rsidR="00C77D22" w:rsidRPr="006A445B">
        <w:rPr>
          <w:rFonts w:ascii="Times New Roman" w:hAnsi="Times New Roman" w:cs="Times New Roman"/>
          <w:sz w:val="24"/>
          <w:szCs w:val="24"/>
        </w:rPr>
        <w:t xml:space="preserve"> be ma</w:t>
      </w:r>
      <w:r w:rsidR="00BF09B5" w:rsidRPr="006A445B">
        <w:rPr>
          <w:rFonts w:ascii="Times New Roman" w:hAnsi="Times New Roman" w:cs="Times New Roman"/>
          <w:sz w:val="24"/>
          <w:szCs w:val="24"/>
        </w:rPr>
        <w:t>de based on individual staff job requirements with</w:t>
      </w:r>
      <w:r w:rsidR="00C77D22" w:rsidRPr="006A445B">
        <w:rPr>
          <w:rFonts w:ascii="Times New Roman" w:hAnsi="Times New Roman" w:cs="Times New Roman"/>
          <w:sz w:val="24"/>
          <w:szCs w:val="24"/>
        </w:rPr>
        <w:t xml:space="preserve"> </w:t>
      </w:r>
      <w:r w:rsidR="00B130A0" w:rsidRPr="006A445B">
        <w:rPr>
          <w:rFonts w:ascii="Times New Roman" w:hAnsi="Times New Roman" w:cs="Times New Roman"/>
          <w:sz w:val="24"/>
          <w:szCs w:val="24"/>
        </w:rPr>
        <w:t xml:space="preserve">senior </w:t>
      </w:r>
      <w:r w:rsidR="00C77D22" w:rsidRPr="006A445B">
        <w:rPr>
          <w:rFonts w:ascii="Times New Roman" w:hAnsi="Times New Roman" w:cs="Times New Roman"/>
          <w:sz w:val="24"/>
          <w:szCs w:val="24"/>
        </w:rPr>
        <w:t>management approval. The worke</w:t>
      </w:r>
      <w:r w:rsidR="00BF09B5" w:rsidRPr="006A445B">
        <w:rPr>
          <w:rFonts w:ascii="Times New Roman" w:hAnsi="Times New Roman" w:cs="Times New Roman"/>
          <w:sz w:val="24"/>
          <w:szCs w:val="24"/>
        </w:rPr>
        <w:t xml:space="preserve">r must be compliant with HIPAA </w:t>
      </w:r>
      <w:r w:rsidR="00B130A0" w:rsidRPr="006A445B">
        <w:rPr>
          <w:rFonts w:ascii="Times New Roman" w:hAnsi="Times New Roman" w:cs="Times New Roman"/>
          <w:sz w:val="24"/>
          <w:szCs w:val="24"/>
        </w:rPr>
        <w:t xml:space="preserve">privacy and </w:t>
      </w:r>
      <w:r w:rsidR="00BF09B5" w:rsidRPr="006A445B">
        <w:rPr>
          <w:rFonts w:ascii="Times New Roman" w:hAnsi="Times New Roman" w:cs="Times New Roman"/>
          <w:sz w:val="24"/>
          <w:szCs w:val="24"/>
        </w:rPr>
        <w:t>s</w:t>
      </w:r>
      <w:r w:rsidR="00C77D22" w:rsidRPr="006A445B">
        <w:rPr>
          <w:rFonts w:ascii="Times New Roman" w:hAnsi="Times New Roman" w:cs="Times New Roman"/>
          <w:sz w:val="24"/>
          <w:szCs w:val="24"/>
        </w:rPr>
        <w:t>ecurit</w:t>
      </w:r>
      <w:r w:rsidR="00BF09B5" w:rsidRPr="006A445B">
        <w:rPr>
          <w:rFonts w:ascii="Times New Roman" w:hAnsi="Times New Roman" w:cs="Times New Roman"/>
          <w:sz w:val="24"/>
          <w:szCs w:val="24"/>
        </w:rPr>
        <w:t>y guidelines for storage and dis</w:t>
      </w:r>
      <w:r w:rsidR="00C77D22" w:rsidRPr="006A445B">
        <w:rPr>
          <w:rFonts w:ascii="Times New Roman" w:hAnsi="Times New Roman" w:cs="Times New Roman"/>
          <w:sz w:val="24"/>
          <w:szCs w:val="24"/>
        </w:rPr>
        <w:t xml:space="preserve">posal of </w:t>
      </w:r>
      <w:r w:rsidR="00BF09B5" w:rsidRPr="006A445B">
        <w:rPr>
          <w:rFonts w:ascii="Times New Roman" w:hAnsi="Times New Roman" w:cs="Times New Roman"/>
          <w:sz w:val="24"/>
          <w:szCs w:val="24"/>
        </w:rPr>
        <w:t>Protected Health Information (</w:t>
      </w:r>
      <w:r w:rsidR="00C77D22" w:rsidRPr="006A445B">
        <w:rPr>
          <w:rFonts w:ascii="Times New Roman" w:hAnsi="Times New Roman" w:cs="Times New Roman"/>
          <w:sz w:val="24"/>
          <w:szCs w:val="24"/>
        </w:rPr>
        <w:t>PHI</w:t>
      </w:r>
      <w:r w:rsidR="00BF09B5" w:rsidRPr="006A445B">
        <w:rPr>
          <w:rFonts w:ascii="Times New Roman" w:hAnsi="Times New Roman" w:cs="Times New Roman"/>
          <w:sz w:val="24"/>
          <w:szCs w:val="24"/>
        </w:rPr>
        <w:t>), electronic Protected Health Information (ePHI),</w:t>
      </w:r>
      <w:r w:rsidR="00C77D22" w:rsidRPr="006A445B">
        <w:rPr>
          <w:rFonts w:ascii="Times New Roman" w:hAnsi="Times New Roman" w:cs="Times New Roman"/>
          <w:sz w:val="24"/>
          <w:szCs w:val="24"/>
        </w:rPr>
        <w:t xml:space="preserve"> and </w:t>
      </w:r>
      <w:r w:rsidR="00BF09B5" w:rsidRPr="006A445B">
        <w:rPr>
          <w:rFonts w:ascii="Times New Roman" w:hAnsi="Times New Roman" w:cs="Times New Roman"/>
          <w:sz w:val="24"/>
          <w:szCs w:val="24"/>
        </w:rPr>
        <w:t>Individually Identifiable Health Information (</w:t>
      </w:r>
      <w:r w:rsidR="00C77D22" w:rsidRPr="006A445B">
        <w:rPr>
          <w:rFonts w:ascii="Times New Roman" w:hAnsi="Times New Roman" w:cs="Times New Roman"/>
          <w:sz w:val="24"/>
          <w:szCs w:val="24"/>
        </w:rPr>
        <w:t>IIHI</w:t>
      </w:r>
      <w:r w:rsidR="00BF09B5" w:rsidRPr="006A445B">
        <w:rPr>
          <w:rFonts w:ascii="Times New Roman" w:hAnsi="Times New Roman" w:cs="Times New Roman"/>
          <w:sz w:val="24"/>
          <w:szCs w:val="24"/>
        </w:rPr>
        <w:t>)</w:t>
      </w:r>
      <w:r w:rsidR="00C77D22" w:rsidRPr="006A445B">
        <w:rPr>
          <w:rFonts w:ascii="Times New Roman" w:hAnsi="Times New Roman" w:cs="Times New Roman"/>
          <w:sz w:val="24"/>
          <w:szCs w:val="24"/>
        </w:rPr>
        <w:t>.</w:t>
      </w:r>
    </w:p>
    <w:p w:rsidR="007C0E79" w:rsidRPr="007C0E79" w:rsidRDefault="007C0E79" w:rsidP="007C0E79">
      <w:pPr>
        <w:spacing w:after="0"/>
        <w:ind w:left="720"/>
        <w:rPr>
          <w:rFonts w:ascii="Times New Roman" w:hAnsi="Times New Roman" w:cs="Times New Roman"/>
          <w:b/>
          <w:sz w:val="24"/>
          <w:szCs w:val="24"/>
        </w:rPr>
      </w:pPr>
    </w:p>
    <w:p w:rsidR="006A445B" w:rsidRDefault="000355E3" w:rsidP="006A445B">
      <w:pPr>
        <w:pStyle w:val="ListParagraph"/>
        <w:numPr>
          <w:ilvl w:val="0"/>
          <w:numId w:val="31"/>
        </w:num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 xml:space="preserve">Data </w:t>
      </w:r>
      <w:r w:rsidR="007C0E79" w:rsidRPr="006A445B">
        <w:rPr>
          <w:rFonts w:ascii="Times New Roman" w:hAnsi="Times New Roman" w:cs="Times New Roman"/>
          <w:b/>
          <w:sz w:val="24"/>
          <w:szCs w:val="24"/>
        </w:rPr>
        <w:t xml:space="preserve">Property: </w:t>
      </w:r>
      <w:r w:rsidR="007C0E79" w:rsidRPr="006A445B">
        <w:rPr>
          <w:rFonts w:ascii="Times New Roman" w:hAnsi="Times New Roman" w:cs="Times New Roman"/>
          <w:sz w:val="24"/>
          <w:szCs w:val="24"/>
        </w:rPr>
        <w:t xml:space="preserve">Products, documents, patents, copyrights, inventions, and records developed while teleworking </w:t>
      </w:r>
      <w:r w:rsidRPr="006A445B">
        <w:rPr>
          <w:rFonts w:ascii="Times New Roman" w:hAnsi="Times New Roman" w:cs="Times New Roman"/>
          <w:sz w:val="24"/>
          <w:szCs w:val="24"/>
        </w:rPr>
        <w:t>is</w:t>
      </w:r>
      <w:r w:rsidR="007C0E79" w:rsidRPr="006A445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C0E79" w:rsidRPr="006A445B">
        <w:rPr>
          <w:rFonts w:ascii="Times New Roman" w:hAnsi="Times New Roman" w:cs="Times New Roman"/>
          <w:sz w:val="24"/>
          <w:szCs w:val="24"/>
        </w:rPr>
        <w:t xml:space="preserve">property of </w:t>
      </w:r>
      <w:r w:rsidR="00485372" w:rsidRPr="006A445B">
        <w:rPr>
          <w:rFonts w:ascii="Times New Roman" w:hAnsi="Times New Roman" w:cs="Times New Roman"/>
          <w:sz w:val="24"/>
          <w:szCs w:val="24"/>
        </w:rPr>
        <w:t>Company and are subject to C</w:t>
      </w:r>
      <w:r w:rsidR="007C0E79" w:rsidRPr="006A445B">
        <w:rPr>
          <w:rFonts w:ascii="Times New Roman" w:hAnsi="Times New Roman" w:cs="Times New Roman"/>
          <w:sz w:val="24"/>
          <w:szCs w:val="24"/>
        </w:rPr>
        <w:t xml:space="preserve">ompany control. The teleworker must have a method to safeguard the security of all </w:t>
      </w:r>
      <w:r w:rsidR="00B66C5D">
        <w:rPr>
          <w:rFonts w:ascii="Times New Roman" w:hAnsi="Times New Roman" w:cs="Times New Roman"/>
          <w:sz w:val="24"/>
          <w:szCs w:val="24"/>
        </w:rPr>
        <w:t xml:space="preserve">Company </w:t>
      </w:r>
      <w:r w:rsidR="007C0E79" w:rsidRPr="006A445B">
        <w:rPr>
          <w:rFonts w:ascii="Times New Roman" w:hAnsi="Times New Roman" w:cs="Times New Roman"/>
          <w:sz w:val="24"/>
          <w:szCs w:val="24"/>
        </w:rPr>
        <w:t>data, including, but not limited to, intellectual property, proprietary information, confidential</w:t>
      </w:r>
      <w:r>
        <w:rPr>
          <w:rFonts w:ascii="Times New Roman" w:hAnsi="Times New Roman" w:cs="Times New Roman"/>
          <w:sz w:val="24"/>
          <w:szCs w:val="24"/>
        </w:rPr>
        <w:t xml:space="preserve"> </w:t>
      </w:r>
      <w:r w:rsidR="007C0E79" w:rsidRPr="006A445B">
        <w:rPr>
          <w:rFonts w:ascii="Times New Roman" w:hAnsi="Times New Roman" w:cs="Times New Roman"/>
          <w:sz w:val="24"/>
          <w:szCs w:val="24"/>
        </w:rPr>
        <w:t xml:space="preserve">information, </w:t>
      </w:r>
      <w:r w:rsidR="00B130A0" w:rsidRPr="006A445B">
        <w:rPr>
          <w:rFonts w:ascii="Times New Roman" w:hAnsi="Times New Roman" w:cs="Times New Roman"/>
          <w:sz w:val="24"/>
          <w:szCs w:val="24"/>
        </w:rPr>
        <w:t>PHI, ePHI, and IIHI</w:t>
      </w:r>
      <w:r w:rsidR="007C0E79" w:rsidRPr="006A445B">
        <w:rPr>
          <w:rFonts w:ascii="Times New Roman" w:hAnsi="Times New Roman" w:cs="Times New Roman"/>
          <w:sz w:val="24"/>
          <w:szCs w:val="24"/>
        </w:rPr>
        <w:t xml:space="preserve">, and attorney-client privilege communication. </w:t>
      </w:r>
      <w:r>
        <w:rPr>
          <w:rFonts w:ascii="Times New Roman" w:hAnsi="Times New Roman" w:cs="Times New Roman"/>
          <w:sz w:val="24"/>
          <w:szCs w:val="24"/>
        </w:rPr>
        <w:t>All data property</w:t>
      </w:r>
      <w:r w:rsidR="007C0E79" w:rsidRPr="006A445B">
        <w:rPr>
          <w:rFonts w:ascii="Times New Roman" w:hAnsi="Times New Roman" w:cs="Times New Roman"/>
          <w:sz w:val="24"/>
          <w:szCs w:val="24"/>
        </w:rPr>
        <w:t xml:space="preserve"> will be </w:t>
      </w:r>
      <w:r w:rsidR="008B0FBE" w:rsidRPr="006A445B">
        <w:rPr>
          <w:rFonts w:ascii="Times New Roman" w:hAnsi="Times New Roman" w:cs="Times New Roman"/>
          <w:sz w:val="24"/>
          <w:szCs w:val="24"/>
        </w:rPr>
        <w:t xml:space="preserve">adequately </w:t>
      </w:r>
      <w:r w:rsidR="007C0E79" w:rsidRPr="006A445B">
        <w:rPr>
          <w:rFonts w:ascii="Times New Roman" w:hAnsi="Times New Roman" w:cs="Times New Roman"/>
          <w:sz w:val="24"/>
          <w:szCs w:val="24"/>
        </w:rPr>
        <w:t>secured</w:t>
      </w:r>
      <w:r>
        <w:rPr>
          <w:rFonts w:ascii="Times New Roman" w:hAnsi="Times New Roman" w:cs="Times New Roman"/>
          <w:sz w:val="24"/>
          <w:szCs w:val="24"/>
        </w:rPr>
        <w:t xml:space="preserve"> by teleworker</w:t>
      </w:r>
      <w:r w:rsidR="008B0FBE" w:rsidRPr="006A445B">
        <w:rPr>
          <w:rFonts w:ascii="Times New Roman" w:hAnsi="Times New Roman" w:cs="Times New Roman"/>
          <w:sz w:val="24"/>
          <w:szCs w:val="24"/>
        </w:rPr>
        <w:t>.</w:t>
      </w:r>
    </w:p>
    <w:p w:rsidR="006A445B" w:rsidRDefault="006A445B" w:rsidP="006A445B">
      <w:pPr>
        <w:pStyle w:val="ListParagraph"/>
        <w:spacing w:after="0" w:line="240" w:lineRule="auto"/>
        <w:ind w:left="540"/>
        <w:rPr>
          <w:rFonts w:ascii="Times New Roman" w:hAnsi="Times New Roman" w:cs="Times New Roman"/>
          <w:sz w:val="24"/>
          <w:szCs w:val="24"/>
        </w:rPr>
      </w:pPr>
    </w:p>
    <w:p w:rsidR="006A445B" w:rsidRDefault="007C0E79" w:rsidP="00FF272E">
      <w:pPr>
        <w:pStyle w:val="ListParagraph"/>
        <w:numPr>
          <w:ilvl w:val="0"/>
          <w:numId w:val="31"/>
        </w:numPr>
        <w:spacing w:after="0" w:line="240" w:lineRule="auto"/>
        <w:ind w:left="540" w:hanging="540"/>
        <w:rPr>
          <w:rFonts w:ascii="Times New Roman" w:hAnsi="Times New Roman" w:cs="Times New Roman"/>
          <w:sz w:val="24"/>
          <w:szCs w:val="24"/>
        </w:rPr>
      </w:pPr>
      <w:r w:rsidRPr="006A445B">
        <w:rPr>
          <w:rFonts w:ascii="Times New Roman" w:hAnsi="Times New Roman" w:cs="Times New Roman"/>
          <w:b/>
          <w:sz w:val="24"/>
          <w:szCs w:val="24"/>
        </w:rPr>
        <w:t xml:space="preserve">Record Retention: </w:t>
      </w:r>
      <w:r w:rsidRPr="006A445B">
        <w:rPr>
          <w:rFonts w:ascii="Times New Roman" w:hAnsi="Times New Roman" w:cs="Times New Roman"/>
          <w:sz w:val="24"/>
          <w:szCs w:val="24"/>
        </w:rPr>
        <w:t>Products, documents, and records that are used, developed or revised while teleworking sha</w:t>
      </w:r>
      <w:r w:rsidR="00456C63" w:rsidRPr="006A445B">
        <w:rPr>
          <w:rFonts w:ascii="Times New Roman" w:hAnsi="Times New Roman" w:cs="Times New Roman"/>
          <w:sz w:val="24"/>
          <w:szCs w:val="24"/>
        </w:rPr>
        <w:t xml:space="preserve">ll be copied or restored to </w:t>
      </w:r>
      <w:r w:rsidRPr="006A445B">
        <w:rPr>
          <w:rFonts w:ascii="Times New Roman" w:hAnsi="Times New Roman" w:cs="Times New Roman"/>
          <w:sz w:val="24"/>
          <w:szCs w:val="24"/>
        </w:rPr>
        <w:t xml:space="preserve">Corporate IT’s computerized record system. Maintenance of </w:t>
      </w:r>
      <w:r w:rsidR="00C120C2" w:rsidRPr="006A445B">
        <w:rPr>
          <w:rFonts w:ascii="Times New Roman" w:hAnsi="Times New Roman" w:cs="Times New Roman"/>
          <w:sz w:val="24"/>
          <w:szCs w:val="24"/>
        </w:rPr>
        <w:t>Company</w:t>
      </w:r>
      <w:r w:rsidRPr="006A445B">
        <w:rPr>
          <w:rFonts w:ascii="Times New Roman" w:hAnsi="Times New Roman" w:cs="Times New Roman"/>
          <w:sz w:val="24"/>
          <w:szCs w:val="24"/>
        </w:rPr>
        <w:t xml:space="preserve"> recor</w:t>
      </w:r>
      <w:r w:rsidR="00456C63" w:rsidRPr="006A445B">
        <w:rPr>
          <w:rFonts w:ascii="Times New Roman" w:hAnsi="Times New Roman" w:cs="Times New Roman"/>
          <w:sz w:val="24"/>
          <w:szCs w:val="24"/>
        </w:rPr>
        <w:t xml:space="preserve">ds must be consistent with </w:t>
      </w:r>
      <w:r w:rsidR="00C120C2" w:rsidRPr="006A445B">
        <w:rPr>
          <w:rFonts w:ascii="Times New Roman" w:hAnsi="Times New Roman" w:cs="Times New Roman"/>
          <w:sz w:val="24"/>
          <w:szCs w:val="24"/>
        </w:rPr>
        <w:t>C</w:t>
      </w:r>
      <w:r w:rsidRPr="006A445B">
        <w:rPr>
          <w:rFonts w:ascii="Times New Roman" w:hAnsi="Times New Roman" w:cs="Times New Roman"/>
          <w:sz w:val="24"/>
          <w:szCs w:val="24"/>
        </w:rPr>
        <w:t>ompany’s record retention policies and procedures</w:t>
      </w:r>
      <w:r w:rsidR="000355E3">
        <w:rPr>
          <w:rFonts w:ascii="Times New Roman" w:hAnsi="Times New Roman" w:cs="Times New Roman"/>
          <w:sz w:val="24"/>
          <w:szCs w:val="24"/>
        </w:rPr>
        <w:t xml:space="preserve"> (refer to </w:t>
      </w:r>
      <w:r w:rsidR="000355E3" w:rsidRPr="000355E3">
        <w:rPr>
          <w:rFonts w:ascii="Times New Roman" w:hAnsi="Times New Roman" w:cs="Times New Roman"/>
          <w:sz w:val="24"/>
          <w:szCs w:val="24"/>
        </w:rPr>
        <w:t>HL-5.0 Record Composition, Retention, and Storage</w:t>
      </w:r>
      <w:r w:rsidR="000355E3">
        <w:rPr>
          <w:rFonts w:ascii="Times New Roman" w:hAnsi="Times New Roman" w:cs="Times New Roman"/>
          <w:sz w:val="24"/>
          <w:szCs w:val="24"/>
        </w:rPr>
        <w:t>)</w:t>
      </w:r>
      <w:r w:rsidRPr="006A445B">
        <w:rPr>
          <w:rFonts w:ascii="Times New Roman" w:hAnsi="Times New Roman" w:cs="Times New Roman"/>
          <w:sz w:val="24"/>
          <w:szCs w:val="24"/>
        </w:rPr>
        <w:t>.</w:t>
      </w:r>
    </w:p>
    <w:p w:rsidR="006A445B" w:rsidRPr="006A445B" w:rsidRDefault="006A445B" w:rsidP="006A445B">
      <w:pPr>
        <w:pStyle w:val="ListParagraph"/>
        <w:rPr>
          <w:rFonts w:ascii="Times New Roman" w:hAnsi="Times New Roman" w:cs="Times New Roman"/>
          <w:b/>
          <w:sz w:val="24"/>
          <w:szCs w:val="24"/>
        </w:rPr>
      </w:pPr>
    </w:p>
    <w:p w:rsidR="007C0E79" w:rsidRPr="006A445B" w:rsidRDefault="007C0E79" w:rsidP="00FF272E">
      <w:pPr>
        <w:pStyle w:val="ListParagraph"/>
        <w:numPr>
          <w:ilvl w:val="0"/>
          <w:numId w:val="31"/>
        </w:numPr>
        <w:spacing w:after="0" w:line="240" w:lineRule="auto"/>
        <w:ind w:left="540" w:hanging="540"/>
        <w:rPr>
          <w:rFonts w:ascii="Times New Roman" w:hAnsi="Times New Roman" w:cs="Times New Roman"/>
          <w:sz w:val="24"/>
          <w:szCs w:val="24"/>
        </w:rPr>
      </w:pPr>
      <w:r w:rsidRPr="006A445B">
        <w:rPr>
          <w:rFonts w:ascii="Times New Roman" w:hAnsi="Times New Roman" w:cs="Times New Roman"/>
          <w:b/>
          <w:sz w:val="24"/>
          <w:szCs w:val="24"/>
        </w:rPr>
        <w:t xml:space="preserve">Work Audits: </w:t>
      </w:r>
      <w:r w:rsidRPr="006A445B">
        <w:rPr>
          <w:rFonts w:ascii="Times New Roman" w:hAnsi="Times New Roman" w:cs="Times New Roman"/>
          <w:bCs/>
          <w:sz w:val="24"/>
          <w:szCs w:val="24"/>
        </w:rPr>
        <w:t xml:space="preserve">Management </w:t>
      </w:r>
      <w:r w:rsidR="000355E3">
        <w:rPr>
          <w:rFonts w:ascii="Times New Roman" w:hAnsi="Times New Roman" w:cs="Times New Roman"/>
          <w:bCs/>
          <w:sz w:val="24"/>
          <w:szCs w:val="24"/>
        </w:rPr>
        <w:t xml:space="preserve">may </w:t>
      </w:r>
      <w:r w:rsidRPr="006A445B">
        <w:rPr>
          <w:rFonts w:ascii="Times New Roman" w:hAnsi="Times New Roman" w:cs="Times New Roman"/>
          <w:bCs/>
          <w:sz w:val="24"/>
          <w:szCs w:val="24"/>
        </w:rPr>
        <w:t>perform unannounced audits of teleworker</w:t>
      </w:r>
      <w:r w:rsidR="000355E3">
        <w:rPr>
          <w:rFonts w:ascii="Times New Roman" w:hAnsi="Times New Roman" w:cs="Times New Roman"/>
          <w:bCs/>
          <w:sz w:val="24"/>
          <w:szCs w:val="24"/>
        </w:rPr>
        <w:t>’s</w:t>
      </w:r>
      <w:r w:rsidRPr="006A445B">
        <w:rPr>
          <w:rFonts w:ascii="Times New Roman" w:hAnsi="Times New Roman" w:cs="Times New Roman"/>
          <w:bCs/>
          <w:sz w:val="24"/>
          <w:szCs w:val="24"/>
        </w:rPr>
        <w:t xml:space="preserve"> performance annually or more frequently if necessary, to determine if the teleworker is meeting the minimum necessary performance</w:t>
      </w:r>
      <w:r w:rsidR="000355E3">
        <w:rPr>
          <w:rFonts w:ascii="Times New Roman" w:hAnsi="Times New Roman" w:cs="Times New Roman"/>
          <w:bCs/>
          <w:sz w:val="24"/>
          <w:szCs w:val="24"/>
        </w:rPr>
        <w:t xml:space="preserve"> goals of the teleworker’s job description</w:t>
      </w:r>
      <w:r w:rsidRPr="006A445B">
        <w:rPr>
          <w:rFonts w:ascii="Times New Roman" w:hAnsi="Times New Roman" w:cs="Times New Roman"/>
          <w:bCs/>
          <w:sz w:val="24"/>
          <w:szCs w:val="24"/>
        </w:rPr>
        <w:t xml:space="preserve">. </w:t>
      </w:r>
      <w:r w:rsidR="006A445B">
        <w:rPr>
          <w:rFonts w:ascii="Times New Roman" w:hAnsi="Times New Roman" w:cs="Times New Roman"/>
          <w:sz w:val="24"/>
          <w:szCs w:val="24"/>
        </w:rPr>
        <w:t xml:space="preserve">In lieu of an onsite visit, </w:t>
      </w:r>
      <w:r w:rsidR="000E7453">
        <w:rPr>
          <w:rFonts w:ascii="Times New Roman" w:hAnsi="Times New Roman" w:cs="Times New Roman"/>
          <w:sz w:val="24"/>
          <w:szCs w:val="24"/>
        </w:rPr>
        <w:t>audits</w:t>
      </w:r>
      <w:r w:rsidR="006A445B">
        <w:rPr>
          <w:rFonts w:ascii="Times New Roman" w:hAnsi="Times New Roman" w:cs="Times New Roman"/>
          <w:sz w:val="24"/>
          <w:szCs w:val="24"/>
        </w:rPr>
        <w:t xml:space="preserve"> may be completed virtually using a webcam, FaceTime, </w:t>
      </w:r>
      <w:r w:rsidR="00AB732A">
        <w:rPr>
          <w:rFonts w:ascii="Times New Roman" w:hAnsi="Times New Roman" w:cs="Times New Roman"/>
          <w:sz w:val="24"/>
          <w:szCs w:val="24"/>
        </w:rPr>
        <w:t xml:space="preserve">RingCentral™ </w:t>
      </w:r>
      <w:r w:rsidR="00840BC9">
        <w:rPr>
          <w:rFonts w:ascii="Times New Roman" w:hAnsi="Times New Roman" w:cs="Times New Roman"/>
          <w:sz w:val="24"/>
          <w:szCs w:val="24"/>
        </w:rPr>
        <w:t xml:space="preserve">application, </w:t>
      </w:r>
      <w:r w:rsidR="000E7453">
        <w:rPr>
          <w:rFonts w:ascii="Times New Roman" w:hAnsi="Times New Roman" w:cs="Times New Roman"/>
          <w:sz w:val="24"/>
          <w:szCs w:val="24"/>
        </w:rPr>
        <w:t>conference call,</w:t>
      </w:r>
      <w:r w:rsidR="00840BC9">
        <w:rPr>
          <w:rFonts w:ascii="Times New Roman" w:hAnsi="Times New Roman" w:cs="Times New Roman"/>
          <w:sz w:val="24"/>
          <w:szCs w:val="24"/>
        </w:rPr>
        <w:t xml:space="preserve"> </w:t>
      </w:r>
      <w:r w:rsidR="006A445B">
        <w:rPr>
          <w:rFonts w:ascii="Times New Roman" w:hAnsi="Times New Roman" w:cs="Times New Roman"/>
          <w:sz w:val="24"/>
          <w:szCs w:val="24"/>
        </w:rPr>
        <w:t>or other means.</w:t>
      </w:r>
    </w:p>
    <w:p w:rsidR="007C0E79" w:rsidRPr="007C0E79" w:rsidRDefault="007C0E79" w:rsidP="007C0E79">
      <w:pPr>
        <w:pStyle w:val="ListParagraph"/>
        <w:spacing w:after="0"/>
        <w:rPr>
          <w:rFonts w:ascii="Times New Roman" w:hAnsi="Times New Roman" w:cs="Times New Roman"/>
          <w:b/>
          <w:sz w:val="24"/>
          <w:szCs w:val="24"/>
        </w:rPr>
      </w:pPr>
    </w:p>
    <w:p w:rsidR="007C0E79" w:rsidRPr="000E7453" w:rsidRDefault="007C0E79" w:rsidP="000E7453">
      <w:pPr>
        <w:spacing w:after="0" w:line="240" w:lineRule="auto"/>
        <w:ind w:left="900" w:hanging="360"/>
        <w:rPr>
          <w:rFonts w:ascii="Times New Roman" w:hAnsi="Times New Roman" w:cs="Times New Roman"/>
          <w:b/>
          <w:sz w:val="24"/>
          <w:szCs w:val="24"/>
        </w:rPr>
      </w:pPr>
      <w:r w:rsidRPr="007C0E79">
        <w:rPr>
          <w:rFonts w:ascii="Times New Roman" w:hAnsi="Times New Roman" w:cs="Times New Roman"/>
          <w:b/>
          <w:sz w:val="24"/>
          <w:szCs w:val="24"/>
        </w:rPr>
        <w:lastRenderedPageBreak/>
        <w:t>Telework Expenses:</w:t>
      </w:r>
    </w:p>
    <w:p w:rsidR="007C0E79" w:rsidRPr="007C0E79" w:rsidRDefault="007C0E79" w:rsidP="007C0E79">
      <w:pPr>
        <w:numPr>
          <w:ilvl w:val="0"/>
          <w:numId w:val="30"/>
        </w:numPr>
        <w:spacing w:after="0" w:line="240" w:lineRule="auto"/>
        <w:rPr>
          <w:rFonts w:ascii="Times New Roman" w:hAnsi="Times New Roman" w:cs="Times New Roman"/>
          <w:b/>
          <w:sz w:val="24"/>
          <w:szCs w:val="24"/>
        </w:rPr>
      </w:pPr>
      <w:r w:rsidRPr="007C0E79">
        <w:rPr>
          <w:rFonts w:ascii="Times New Roman" w:hAnsi="Times New Roman" w:cs="Times New Roman"/>
          <w:b/>
          <w:sz w:val="24"/>
          <w:szCs w:val="24"/>
        </w:rPr>
        <w:t xml:space="preserve">Office Supplies: </w:t>
      </w:r>
      <w:r w:rsidR="006D4DF1">
        <w:rPr>
          <w:rFonts w:ascii="Times New Roman" w:hAnsi="Times New Roman" w:cs="Times New Roman"/>
          <w:sz w:val="24"/>
          <w:szCs w:val="24"/>
        </w:rPr>
        <w:t>Company</w:t>
      </w:r>
      <w:r w:rsidRPr="007C0E79">
        <w:rPr>
          <w:rFonts w:ascii="Times New Roman" w:hAnsi="Times New Roman" w:cs="Times New Roman"/>
          <w:sz w:val="24"/>
          <w:szCs w:val="24"/>
        </w:rPr>
        <w:t xml:space="preserve"> will provide all necessary office supplies. Supplies normally available onsite will not be reimbursed unless pre-approved by the teleworker’s </w:t>
      </w:r>
      <w:r w:rsidR="000355E3">
        <w:rPr>
          <w:rFonts w:ascii="Times New Roman" w:hAnsi="Times New Roman" w:cs="Times New Roman"/>
          <w:sz w:val="24"/>
          <w:szCs w:val="24"/>
        </w:rPr>
        <w:t xml:space="preserve">Operations </w:t>
      </w:r>
      <w:r w:rsidR="006D4DF1">
        <w:rPr>
          <w:rFonts w:ascii="Times New Roman" w:hAnsi="Times New Roman" w:cs="Times New Roman"/>
          <w:sz w:val="24"/>
          <w:szCs w:val="24"/>
        </w:rPr>
        <w:t>Manager</w:t>
      </w:r>
      <w:r w:rsidRPr="007C0E79">
        <w:rPr>
          <w:rFonts w:ascii="Times New Roman" w:hAnsi="Times New Roman" w:cs="Times New Roman"/>
          <w:sz w:val="24"/>
          <w:szCs w:val="24"/>
        </w:rPr>
        <w:t xml:space="preserve">. All supplies should be secured </w:t>
      </w:r>
      <w:r w:rsidR="000355E3">
        <w:rPr>
          <w:rFonts w:ascii="Times New Roman" w:hAnsi="Times New Roman" w:cs="Times New Roman"/>
          <w:sz w:val="24"/>
          <w:szCs w:val="24"/>
        </w:rPr>
        <w:t>at</w:t>
      </w:r>
      <w:r w:rsidRPr="007C0E79">
        <w:rPr>
          <w:rFonts w:ascii="Times New Roman" w:hAnsi="Times New Roman" w:cs="Times New Roman"/>
          <w:sz w:val="24"/>
          <w:szCs w:val="24"/>
        </w:rPr>
        <w:t xml:space="preserve"> the teleworking site and must not be used by the teleworker or others for personal use.</w:t>
      </w:r>
    </w:p>
    <w:p w:rsidR="007C0E79" w:rsidRPr="007C0E79" w:rsidRDefault="007C0E79" w:rsidP="007C0E79">
      <w:pPr>
        <w:spacing w:after="0"/>
        <w:ind w:left="1440"/>
        <w:rPr>
          <w:rFonts w:ascii="Times New Roman" w:hAnsi="Times New Roman" w:cs="Times New Roman"/>
          <w:b/>
          <w:sz w:val="24"/>
          <w:szCs w:val="24"/>
        </w:rPr>
      </w:pPr>
    </w:p>
    <w:p w:rsidR="007C0E79" w:rsidRPr="007C0E79" w:rsidRDefault="007C0E79" w:rsidP="007C0E79">
      <w:pPr>
        <w:numPr>
          <w:ilvl w:val="0"/>
          <w:numId w:val="30"/>
        </w:numPr>
        <w:spacing w:after="0" w:line="240" w:lineRule="auto"/>
        <w:rPr>
          <w:rFonts w:ascii="Times New Roman" w:hAnsi="Times New Roman" w:cs="Times New Roman"/>
          <w:b/>
          <w:sz w:val="24"/>
          <w:szCs w:val="24"/>
        </w:rPr>
      </w:pPr>
      <w:r w:rsidRPr="007C0E79">
        <w:rPr>
          <w:rFonts w:ascii="Times New Roman" w:hAnsi="Times New Roman" w:cs="Times New Roman"/>
          <w:b/>
          <w:sz w:val="24"/>
          <w:szCs w:val="24"/>
        </w:rPr>
        <w:t xml:space="preserve">Phone Service and Network </w:t>
      </w:r>
      <w:r w:rsidR="000E7453">
        <w:rPr>
          <w:rFonts w:ascii="Times New Roman" w:hAnsi="Times New Roman" w:cs="Times New Roman"/>
          <w:b/>
          <w:sz w:val="24"/>
          <w:szCs w:val="24"/>
        </w:rPr>
        <w:t xml:space="preserve">Internet </w:t>
      </w:r>
      <w:r w:rsidRPr="007C0E79">
        <w:rPr>
          <w:rFonts w:ascii="Times New Roman" w:hAnsi="Times New Roman" w:cs="Times New Roman"/>
          <w:b/>
          <w:sz w:val="24"/>
          <w:szCs w:val="24"/>
        </w:rPr>
        <w:t xml:space="preserve">Access: </w:t>
      </w:r>
      <w:r w:rsidRPr="007C0E79">
        <w:rPr>
          <w:rFonts w:ascii="Times New Roman" w:hAnsi="Times New Roman" w:cs="Times New Roman"/>
          <w:sz w:val="24"/>
          <w:szCs w:val="24"/>
        </w:rPr>
        <w:t xml:space="preserve">Network internet access is the responsibility of the teleworker. </w:t>
      </w:r>
    </w:p>
    <w:p w:rsidR="007C0E79" w:rsidRPr="007C0E79" w:rsidRDefault="007C0E79" w:rsidP="007C0E79">
      <w:pPr>
        <w:spacing w:after="0"/>
        <w:rPr>
          <w:rFonts w:ascii="Times New Roman" w:hAnsi="Times New Roman" w:cs="Times New Roman"/>
          <w:b/>
          <w:sz w:val="24"/>
          <w:szCs w:val="24"/>
        </w:rPr>
      </w:pPr>
    </w:p>
    <w:p w:rsidR="007C0E79" w:rsidRPr="007C0E79" w:rsidRDefault="007C0E79" w:rsidP="007C0E79">
      <w:pPr>
        <w:numPr>
          <w:ilvl w:val="0"/>
          <w:numId w:val="30"/>
        </w:numPr>
        <w:spacing w:after="0" w:line="240" w:lineRule="auto"/>
        <w:rPr>
          <w:rFonts w:ascii="Times New Roman" w:hAnsi="Times New Roman" w:cs="Times New Roman"/>
          <w:b/>
          <w:sz w:val="24"/>
          <w:szCs w:val="24"/>
        </w:rPr>
      </w:pPr>
      <w:r w:rsidRPr="007C0E79">
        <w:rPr>
          <w:rFonts w:ascii="Times New Roman" w:hAnsi="Times New Roman" w:cs="Times New Roman"/>
          <w:b/>
          <w:sz w:val="24"/>
          <w:szCs w:val="24"/>
        </w:rPr>
        <w:t>Travel and Incidental Cost</w:t>
      </w:r>
      <w:r w:rsidR="006D4DF1">
        <w:rPr>
          <w:rFonts w:ascii="Times New Roman" w:hAnsi="Times New Roman" w:cs="Times New Roman"/>
          <w:b/>
          <w:sz w:val="24"/>
          <w:szCs w:val="24"/>
        </w:rPr>
        <w:t xml:space="preserve">s: </w:t>
      </w:r>
      <w:r w:rsidRPr="007C0E79">
        <w:rPr>
          <w:rFonts w:ascii="Times New Roman" w:hAnsi="Times New Roman" w:cs="Times New Roman"/>
          <w:sz w:val="24"/>
          <w:szCs w:val="24"/>
        </w:rPr>
        <w:t>The teleworker will not be paid for time or mileage involved in travel between the teleworking site and the primary</w:t>
      </w:r>
      <w:r w:rsidR="000355E3">
        <w:rPr>
          <w:rFonts w:ascii="Times New Roman" w:hAnsi="Times New Roman" w:cs="Times New Roman"/>
          <w:sz w:val="24"/>
          <w:szCs w:val="24"/>
        </w:rPr>
        <w:t xml:space="preserve"> onsite </w:t>
      </w:r>
      <w:r w:rsidR="006D4DF1">
        <w:rPr>
          <w:rFonts w:ascii="Times New Roman" w:hAnsi="Times New Roman" w:cs="Times New Roman"/>
          <w:sz w:val="24"/>
          <w:szCs w:val="24"/>
        </w:rPr>
        <w:t>location</w:t>
      </w:r>
      <w:r w:rsidRPr="007C0E79">
        <w:rPr>
          <w:rFonts w:ascii="Times New Roman" w:hAnsi="Times New Roman" w:cs="Times New Roman"/>
          <w:sz w:val="24"/>
          <w:szCs w:val="24"/>
        </w:rPr>
        <w:t>, to includ</w:t>
      </w:r>
      <w:r w:rsidR="006D4DF1">
        <w:rPr>
          <w:rFonts w:ascii="Times New Roman" w:hAnsi="Times New Roman" w:cs="Times New Roman"/>
          <w:sz w:val="24"/>
          <w:szCs w:val="24"/>
        </w:rPr>
        <w:t xml:space="preserve">e travel to and from related </w:t>
      </w:r>
      <w:r w:rsidRPr="007C0E79">
        <w:rPr>
          <w:rFonts w:ascii="Times New Roman" w:hAnsi="Times New Roman" w:cs="Times New Roman"/>
          <w:sz w:val="24"/>
          <w:szCs w:val="24"/>
        </w:rPr>
        <w:t>on-call transfer of duty. Un</w:t>
      </w:r>
      <w:r w:rsidR="006D4DF1">
        <w:rPr>
          <w:rFonts w:ascii="Times New Roman" w:hAnsi="Times New Roman" w:cs="Times New Roman"/>
          <w:sz w:val="24"/>
          <w:szCs w:val="24"/>
        </w:rPr>
        <w:t xml:space="preserve">less otherwise outlined in the Teleworking Security Agreement, all incidental costs such as residential utility costs, </w:t>
      </w:r>
      <w:r w:rsidRPr="007C0E79">
        <w:rPr>
          <w:rFonts w:ascii="Times New Roman" w:hAnsi="Times New Roman" w:cs="Times New Roman"/>
          <w:sz w:val="24"/>
          <w:szCs w:val="24"/>
        </w:rPr>
        <w:t xml:space="preserve">homeowner </w:t>
      </w:r>
      <w:r w:rsidR="006F72C8">
        <w:rPr>
          <w:rFonts w:ascii="Times New Roman" w:hAnsi="Times New Roman" w:cs="Times New Roman"/>
          <w:sz w:val="24"/>
          <w:szCs w:val="24"/>
        </w:rPr>
        <w:t xml:space="preserve">or rental </w:t>
      </w:r>
      <w:r w:rsidRPr="007C0E79">
        <w:rPr>
          <w:rFonts w:ascii="Times New Roman" w:hAnsi="Times New Roman" w:cs="Times New Roman"/>
          <w:sz w:val="24"/>
          <w:szCs w:val="24"/>
        </w:rPr>
        <w:t>insurance</w:t>
      </w:r>
      <w:r w:rsidR="006D4DF1">
        <w:rPr>
          <w:rFonts w:ascii="Times New Roman" w:hAnsi="Times New Roman" w:cs="Times New Roman"/>
          <w:sz w:val="24"/>
          <w:szCs w:val="24"/>
        </w:rPr>
        <w:t>,</w:t>
      </w:r>
      <w:r w:rsidRPr="007C0E79">
        <w:rPr>
          <w:rFonts w:ascii="Times New Roman" w:hAnsi="Times New Roman" w:cs="Times New Roman"/>
          <w:sz w:val="24"/>
          <w:szCs w:val="24"/>
        </w:rPr>
        <w:t xml:space="preserve"> </w:t>
      </w:r>
      <w:r w:rsidR="006D4DF1">
        <w:rPr>
          <w:rFonts w:ascii="Times New Roman" w:hAnsi="Times New Roman" w:cs="Times New Roman"/>
          <w:sz w:val="24"/>
          <w:szCs w:val="24"/>
        </w:rPr>
        <w:t xml:space="preserve">and </w:t>
      </w:r>
      <w:r w:rsidRPr="007C0E79">
        <w:rPr>
          <w:rFonts w:ascii="Times New Roman" w:hAnsi="Times New Roman" w:cs="Times New Roman"/>
          <w:sz w:val="24"/>
          <w:szCs w:val="24"/>
        </w:rPr>
        <w:t>cleaning services, are the financial responsibility of the teleworker.</w:t>
      </w:r>
    </w:p>
    <w:p w:rsidR="007C0E79" w:rsidRPr="007C0E79" w:rsidRDefault="007C0E79" w:rsidP="007C0E79">
      <w:pPr>
        <w:spacing w:after="0"/>
        <w:rPr>
          <w:rFonts w:ascii="Times New Roman" w:hAnsi="Times New Roman" w:cs="Times New Roman"/>
          <w:b/>
          <w:sz w:val="24"/>
          <w:szCs w:val="24"/>
        </w:rPr>
      </w:pPr>
    </w:p>
    <w:p w:rsidR="007C0E79" w:rsidRPr="007C0E79" w:rsidRDefault="006D4DF1" w:rsidP="007C0E79">
      <w:pPr>
        <w:numPr>
          <w:ilvl w:val="0"/>
          <w:numId w:val="3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Taxes: </w:t>
      </w:r>
      <w:r w:rsidR="007C0E79" w:rsidRPr="007C0E79">
        <w:rPr>
          <w:rFonts w:ascii="Times New Roman" w:hAnsi="Times New Roman" w:cs="Times New Roman"/>
          <w:sz w:val="24"/>
          <w:szCs w:val="24"/>
        </w:rPr>
        <w:t xml:space="preserve">Teleworkers should consult with at tax expert to determine the tax implications of a </w:t>
      </w:r>
      <w:r w:rsidR="000355E3">
        <w:rPr>
          <w:rFonts w:ascii="Times New Roman" w:hAnsi="Times New Roman" w:cs="Times New Roman"/>
          <w:sz w:val="24"/>
          <w:szCs w:val="24"/>
        </w:rPr>
        <w:t>teleworking site</w:t>
      </w:r>
      <w:r w:rsidR="007C0E79" w:rsidRPr="007C0E79">
        <w:rPr>
          <w:rFonts w:ascii="Times New Roman" w:hAnsi="Times New Roman" w:cs="Times New Roman"/>
          <w:sz w:val="24"/>
          <w:szCs w:val="24"/>
        </w:rPr>
        <w:t xml:space="preserve">. </w:t>
      </w:r>
      <w:r w:rsidRPr="007C0E79">
        <w:rPr>
          <w:rFonts w:ascii="Times New Roman" w:hAnsi="Times New Roman" w:cs="Times New Roman"/>
          <w:sz w:val="24"/>
          <w:szCs w:val="24"/>
        </w:rPr>
        <w:t xml:space="preserve">Neither </w:t>
      </w:r>
      <w:r>
        <w:rPr>
          <w:rFonts w:ascii="Times New Roman" w:hAnsi="Times New Roman" w:cs="Times New Roman"/>
          <w:sz w:val="24"/>
          <w:szCs w:val="24"/>
        </w:rPr>
        <w:t>Company</w:t>
      </w:r>
      <w:r w:rsidRPr="007C0E79">
        <w:rPr>
          <w:rFonts w:ascii="Times New Roman" w:hAnsi="Times New Roman" w:cs="Times New Roman"/>
          <w:sz w:val="24"/>
          <w:szCs w:val="24"/>
        </w:rPr>
        <w:t xml:space="preserve"> </w:t>
      </w:r>
      <w:r w:rsidR="000355E3">
        <w:rPr>
          <w:rFonts w:ascii="Times New Roman" w:hAnsi="Times New Roman" w:cs="Times New Roman"/>
          <w:sz w:val="24"/>
          <w:szCs w:val="24"/>
        </w:rPr>
        <w:t>or</w:t>
      </w:r>
      <w:r w:rsidR="007C0E79" w:rsidRPr="007C0E79">
        <w:rPr>
          <w:rFonts w:ascii="Times New Roman" w:hAnsi="Times New Roman" w:cs="Times New Roman"/>
          <w:sz w:val="24"/>
          <w:szCs w:val="24"/>
        </w:rPr>
        <w:t xml:space="preserve"> its representatives will provide guidance or claim responsibility for any </w:t>
      </w:r>
      <w:r>
        <w:rPr>
          <w:rFonts w:ascii="Times New Roman" w:hAnsi="Times New Roman" w:cs="Times New Roman"/>
          <w:sz w:val="24"/>
          <w:szCs w:val="24"/>
        </w:rPr>
        <w:t>local, state, and/</w:t>
      </w:r>
      <w:r w:rsidR="007C0E79" w:rsidRPr="007C0E79">
        <w:rPr>
          <w:rFonts w:ascii="Times New Roman" w:hAnsi="Times New Roman" w:cs="Times New Roman"/>
          <w:sz w:val="24"/>
          <w:szCs w:val="24"/>
        </w:rPr>
        <w:t>or federal tax liability.</w:t>
      </w:r>
    </w:p>
    <w:p w:rsidR="007C0E79" w:rsidRPr="007C0E79" w:rsidRDefault="007C0E79" w:rsidP="007C0E79">
      <w:pPr>
        <w:spacing w:after="0"/>
        <w:rPr>
          <w:rFonts w:ascii="Times New Roman" w:hAnsi="Times New Roman" w:cs="Times New Roman"/>
          <w:b/>
          <w:sz w:val="24"/>
          <w:szCs w:val="24"/>
        </w:rPr>
      </w:pPr>
    </w:p>
    <w:p w:rsidR="000E7453" w:rsidRDefault="007C0E79" w:rsidP="000E7453">
      <w:pPr>
        <w:spacing w:after="0" w:line="240" w:lineRule="auto"/>
        <w:ind w:left="720"/>
        <w:rPr>
          <w:rFonts w:ascii="Times New Roman" w:hAnsi="Times New Roman" w:cs="Times New Roman"/>
          <w:b/>
          <w:sz w:val="24"/>
          <w:szCs w:val="24"/>
        </w:rPr>
      </w:pPr>
      <w:r w:rsidRPr="007C0E79">
        <w:rPr>
          <w:rFonts w:ascii="Times New Roman" w:hAnsi="Times New Roman" w:cs="Times New Roman"/>
          <w:b/>
          <w:sz w:val="24"/>
          <w:szCs w:val="24"/>
        </w:rPr>
        <w:t xml:space="preserve">Authentication Requirements: </w:t>
      </w:r>
      <w:r w:rsidR="00456C63">
        <w:rPr>
          <w:rFonts w:ascii="Times New Roman" w:hAnsi="Times New Roman" w:cs="Times New Roman"/>
          <w:sz w:val="24"/>
          <w:szCs w:val="24"/>
        </w:rPr>
        <w:t>Telework</w:t>
      </w:r>
      <w:r w:rsidR="000355E3">
        <w:rPr>
          <w:rFonts w:ascii="Times New Roman" w:hAnsi="Times New Roman" w:cs="Times New Roman"/>
          <w:sz w:val="24"/>
          <w:szCs w:val="24"/>
        </w:rPr>
        <w:t>ing</w:t>
      </w:r>
      <w:r w:rsidR="00456C63">
        <w:rPr>
          <w:rFonts w:ascii="Times New Roman" w:hAnsi="Times New Roman" w:cs="Times New Roman"/>
          <w:sz w:val="24"/>
          <w:szCs w:val="24"/>
        </w:rPr>
        <w:t xml:space="preserve"> connections to </w:t>
      </w:r>
      <w:r w:rsidR="006D4DF1">
        <w:rPr>
          <w:rFonts w:ascii="Times New Roman" w:hAnsi="Times New Roman" w:cs="Times New Roman"/>
          <w:sz w:val="24"/>
          <w:szCs w:val="24"/>
        </w:rPr>
        <w:t>Company</w:t>
      </w:r>
      <w:r w:rsidRPr="007C0E79">
        <w:rPr>
          <w:rFonts w:ascii="Times New Roman" w:hAnsi="Times New Roman" w:cs="Times New Roman"/>
          <w:sz w:val="24"/>
          <w:szCs w:val="24"/>
        </w:rPr>
        <w:t xml:space="preserve">’s </w:t>
      </w:r>
      <w:r w:rsidR="000355E3">
        <w:rPr>
          <w:rFonts w:ascii="Times New Roman" w:hAnsi="Times New Roman" w:cs="Times New Roman"/>
          <w:sz w:val="24"/>
          <w:szCs w:val="24"/>
        </w:rPr>
        <w:t xml:space="preserve">system </w:t>
      </w:r>
      <w:r w:rsidRPr="007C0E79">
        <w:rPr>
          <w:rFonts w:ascii="Times New Roman" w:hAnsi="Times New Roman" w:cs="Times New Roman"/>
          <w:sz w:val="24"/>
          <w:szCs w:val="24"/>
        </w:rPr>
        <w:t>network must meet a</w:t>
      </w:r>
      <w:r w:rsidR="000355E3">
        <w:rPr>
          <w:rFonts w:ascii="Times New Roman" w:hAnsi="Times New Roman" w:cs="Times New Roman"/>
          <w:sz w:val="24"/>
          <w:szCs w:val="24"/>
        </w:rPr>
        <w:t>ll minimum</w:t>
      </w:r>
      <w:r w:rsidR="000355E3" w:rsidRPr="007C0E79">
        <w:rPr>
          <w:rFonts w:ascii="Times New Roman" w:hAnsi="Times New Roman" w:cs="Times New Roman"/>
          <w:sz w:val="24"/>
          <w:szCs w:val="24"/>
        </w:rPr>
        <w:t>-security</w:t>
      </w:r>
      <w:r w:rsidR="000355E3">
        <w:rPr>
          <w:rFonts w:ascii="Times New Roman" w:hAnsi="Times New Roman" w:cs="Times New Roman"/>
          <w:sz w:val="24"/>
          <w:szCs w:val="24"/>
        </w:rPr>
        <w:t xml:space="preserve"> requirements</w:t>
      </w:r>
      <w:r w:rsidRPr="007C0E79">
        <w:rPr>
          <w:rFonts w:ascii="Times New Roman" w:hAnsi="Times New Roman" w:cs="Times New Roman"/>
          <w:sz w:val="24"/>
          <w:szCs w:val="24"/>
        </w:rPr>
        <w:t>. To help achieve this goal</w:t>
      </w:r>
      <w:r w:rsidR="006D4DF1">
        <w:rPr>
          <w:rFonts w:ascii="Times New Roman" w:hAnsi="Times New Roman" w:cs="Times New Roman"/>
          <w:sz w:val="24"/>
          <w:szCs w:val="24"/>
        </w:rPr>
        <w:t>,</w:t>
      </w:r>
      <w:r w:rsidRPr="007C0E79">
        <w:rPr>
          <w:rFonts w:ascii="Times New Roman" w:hAnsi="Times New Roman" w:cs="Times New Roman"/>
          <w:sz w:val="24"/>
          <w:szCs w:val="24"/>
        </w:rPr>
        <w:t xml:space="preserve"> all teleworker connections will be authenticated wit</w:t>
      </w:r>
      <w:r w:rsidR="006D4DF1">
        <w:rPr>
          <w:rFonts w:ascii="Times New Roman" w:hAnsi="Times New Roman" w:cs="Times New Roman"/>
          <w:sz w:val="24"/>
          <w:szCs w:val="24"/>
        </w:rPr>
        <w:t>h a C</w:t>
      </w:r>
      <w:r w:rsidRPr="007C0E79">
        <w:rPr>
          <w:rFonts w:ascii="Times New Roman" w:hAnsi="Times New Roman" w:cs="Times New Roman"/>
          <w:sz w:val="24"/>
          <w:szCs w:val="24"/>
        </w:rPr>
        <w:t>ompany-approved, enterprise grade dual factor authentication system. This ensure</w:t>
      </w:r>
      <w:r w:rsidR="000355E3">
        <w:rPr>
          <w:rFonts w:ascii="Times New Roman" w:hAnsi="Times New Roman" w:cs="Times New Roman"/>
          <w:sz w:val="24"/>
          <w:szCs w:val="24"/>
        </w:rPr>
        <w:t>s</w:t>
      </w:r>
      <w:r w:rsidRPr="007C0E79">
        <w:rPr>
          <w:rFonts w:ascii="Times New Roman" w:hAnsi="Times New Roman" w:cs="Times New Roman"/>
          <w:sz w:val="24"/>
          <w:szCs w:val="24"/>
        </w:rPr>
        <w:t xml:space="preserve"> that only approv</w:t>
      </w:r>
      <w:r w:rsidR="00456C63">
        <w:rPr>
          <w:rFonts w:ascii="Times New Roman" w:hAnsi="Times New Roman" w:cs="Times New Roman"/>
          <w:sz w:val="24"/>
          <w:szCs w:val="24"/>
        </w:rPr>
        <w:t xml:space="preserve">ed personnel have access to </w:t>
      </w:r>
      <w:r w:rsidR="006D4DF1">
        <w:rPr>
          <w:rFonts w:ascii="Times New Roman" w:hAnsi="Times New Roman" w:cs="Times New Roman"/>
          <w:sz w:val="24"/>
          <w:szCs w:val="24"/>
        </w:rPr>
        <w:t>Company’s</w:t>
      </w:r>
      <w:r w:rsidRPr="007C0E79">
        <w:rPr>
          <w:rFonts w:ascii="Times New Roman" w:hAnsi="Times New Roman" w:cs="Times New Roman"/>
          <w:sz w:val="24"/>
          <w:szCs w:val="24"/>
        </w:rPr>
        <w:t xml:space="preserve"> </w:t>
      </w:r>
      <w:r w:rsidR="000355E3">
        <w:rPr>
          <w:rFonts w:ascii="Times New Roman" w:hAnsi="Times New Roman" w:cs="Times New Roman"/>
          <w:sz w:val="24"/>
          <w:szCs w:val="24"/>
        </w:rPr>
        <w:t xml:space="preserve">system </w:t>
      </w:r>
      <w:r w:rsidRPr="007C0E79">
        <w:rPr>
          <w:rFonts w:ascii="Times New Roman" w:hAnsi="Times New Roman" w:cs="Times New Roman"/>
          <w:sz w:val="24"/>
          <w:szCs w:val="24"/>
        </w:rPr>
        <w:t>network.</w:t>
      </w:r>
    </w:p>
    <w:p w:rsidR="000E7453" w:rsidRDefault="000E7453" w:rsidP="000E7453">
      <w:pPr>
        <w:spacing w:after="0" w:line="240" w:lineRule="auto"/>
        <w:ind w:left="720"/>
        <w:rPr>
          <w:rFonts w:ascii="Times New Roman" w:hAnsi="Times New Roman" w:cs="Times New Roman"/>
          <w:b/>
          <w:sz w:val="24"/>
          <w:szCs w:val="24"/>
        </w:rPr>
      </w:pPr>
    </w:p>
    <w:p w:rsidR="00530BF2" w:rsidRPr="00456C63" w:rsidRDefault="0074754F" w:rsidP="000E745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Personal Cell Phone Use: </w:t>
      </w:r>
      <w:r>
        <w:rPr>
          <w:rFonts w:ascii="Times New Roman" w:hAnsi="Times New Roman" w:cs="Times New Roman"/>
          <w:sz w:val="24"/>
          <w:szCs w:val="24"/>
        </w:rPr>
        <w:t>U</w:t>
      </w:r>
      <w:r w:rsidRPr="0074754F">
        <w:rPr>
          <w:rFonts w:ascii="Times New Roman" w:hAnsi="Times New Roman" w:cs="Times New Roman"/>
          <w:sz w:val="24"/>
          <w:szCs w:val="24"/>
        </w:rPr>
        <w:t>se of p</w:t>
      </w:r>
      <w:r>
        <w:rPr>
          <w:rFonts w:ascii="Times New Roman" w:hAnsi="Times New Roman" w:cs="Times New Roman"/>
          <w:sz w:val="24"/>
          <w:szCs w:val="24"/>
        </w:rPr>
        <w:t xml:space="preserve">ersonal cell phones is against </w:t>
      </w:r>
      <w:r w:rsidR="00A56092">
        <w:rPr>
          <w:rFonts w:ascii="Times New Roman" w:hAnsi="Times New Roman" w:cs="Times New Roman"/>
          <w:sz w:val="24"/>
          <w:szCs w:val="24"/>
        </w:rPr>
        <w:t>Company policy</w:t>
      </w:r>
      <w:r w:rsidR="00FF272E">
        <w:rPr>
          <w:rFonts w:ascii="Times New Roman" w:hAnsi="Times New Roman" w:cs="Times New Roman"/>
          <w:sz w:val="24"/>
          <w:szCs w:val="24"/>
        </w:rPr>
        <w:t>. </w:t>
      </w:r>
      <w:r>
        <w:rPr>
          <w:rFonts w:ascii="Times New Roman" w:hAnsi="Times New Roman" w:cs="Times New Roman"/>
          <w:sz w:val="24"/>
          <w:szCs w:val="24"/>
        </w:rPr>
        <w:t xml:space="preserve">Personal cell phones are not secure (e.g., employee’s personal cell phone number </w:t>
      </w:r>
      <w:r w:rsidRPr="00790750">
        <w:rPr>
          <w:rFonts w:ascii="Times New Roman" w:hAnsi="Times New Roman" w:cs="Times New Roman"/>
          <w:sz w:val="24"/>
          <w:szCs w:val="24"/>
        </w:rPr>
        <w:t>would be listed on caller ID, etc.).</w:t>
      </w:r>
      <w:r w:rsidR="006D4DF1" w:rsidRPr="00456C63">
        <w:rPr>
          <w:rFonts w:ascii="Times New Roman" w:hAnsi="Times New Roman" w:cs="Times New Roman"/>
          <w:b/>
          <w:sz w:val="24"/>
          <w:szCs w:val="24"/>
        </w:rPr>
        <w:br/>
      </w:r>
    </w:p>
    <w:p w:rsidR="001A056C" w:rsidRDefault="002578F9" w:rsidP="007C0E79">
      <w:pPr>
        <w:spacing w:after="0"/>
        <w:rPr>
          <w:rFonts w:ascii="Times New Roman" w:hAnsi="Times New Roman" w:cs="Times New Roman"/>
          <w:b/>
          <w:sz w:val="24"/>
          <w:szCs w:val="24"/>
          <w:u w:val="single"/>
        </w:rPr>
      </w:pPr>
      <w:r w:rsidRPr="007C0E79">
        <w:rPr>
          <w:rFonts w:ascii="Times New Roman" w:hAnsi="Times New Roman" w:cs="Times New Roman"/>
          <w:b/>
          <w:sz w:val="24"/>
          <w:szCs w:val="24"/>
          <w:u w:val="single"/>
        </w:rPr>
        <w:t>Attachments:</w:t>
      </w:r>
    </w:p>
    <w:p w:rsidR="006D4DF1" w:rsidRPr="006D4DF1" w:rsidRDefault="006D4DF1" w:rsidP="007C0E79">
      <w:pPr>
        <w:spacing w:after="0"/>
        <w:rPr>
          <w:rFonts w:ascii="Times New Roman" w:hAnsi="Times New Roman" w:cs="Times New Roman"/>
          <w:b/>
          <w:sz w:val="24"/>
          <w:szCs w:val="24"/>
          <w:u w:val="single"/>
        </w:rPr>
      </w:pPr>
    </w:p>
    <w:p w:rsidR="00C370F7" w:rsidRDefault="007C0E79" w:rsidP="007C0E79">
      <w:pPr>
        <w:spacing w:after="0"/>
        <w:rPr>
          <w:rFonts w:ascii="Times New Roman" w:hAnsi="Times New Roman" w:cs="Times New Roman"/>
          <w:sz w:val="24"/>
          <w:szCs w:val="24"/>
        </w:rPr>
      </w:pPr>
      <w:r>
        <w:rPr>
          <w:rFonts w:ascii="Times New Roman" w:hAnsi="Times New Roman" w:cs="Times New Roman"/>
          <w:sz w:val="24"/>
          <w:szCs w:val="24"/>
        </w:rPr>
        <w:t>HL-4.0A – Teleworking Security Agreement</w:t>
      </w:r>
    </w:p>
    <w:p w:rsidR="00846308" w:rsidRPr="007C0E79" w:rsidRDefault="00846308" w:rsidP="007C0E79">
      <w:pPr>
        <w:spacing w:after="0"/>
        <w:rPr>
          <w:rFonts w:ascii="Times New Roman" w:hAnsi="Times New Roman" w:cs="Times New Roman"/>
          <w:sz w:val="24"/>
          <w:szCs w:val="24"/>
        </w:rPr>
      </w:pPr>
      <w:r>
        <w:rPr>
          <w:rFonts w:ascii="Times New Roman" w:hAnsi="Times New Roman" w:cs="Times New Roman"/>
          <w:sz w:val="24"/>
          <w:szCs w:val="24"/>
        </w:rPr>
        <w:t xml:space="preserve">HL-4.0B – </w:t>
      </w:r>
      <w:r w:rsidR="00F206C7">
        <w:rPr>
          <w:rFonts w:ascii="Times New Roman" w:hAnsi="Times New Roman" w:cs="Times New Roman"/>
          <w:sz w:val="24"/>
          <w:szCs w:val="24"/>
        </w:rPr>
        <w:t xml:space="preserve">Teleworking </w:t>
      </w:r>
      <w:r>
        <w:rPr>
          <w:rFonts w:ascii="Times New Roman" w:hAnsi="Times New Roman" w:cs="Times New Roman"/>
          <w:sz w:val="24"/>
          <w:szCs w:val="24"/>
        </w:rPr>
        <w:t>Safety and Security Checklist</w:t>
      </w:r>
    </w:p>
    <w:sectPr w:rsidR="00846308" w:rsidRPr="007C0E79" w:rsidSect="006D4DF1">
      <w:foot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0AC" w:rsidRDefault="003B70AC" w:rsidP="00C370F7">
      <w:pPr>
        <w:spacing w:after="0" w:line="240" w:lineRule="auto"/>
      </w:pPr>
      <w:r>
        <w:separator/>
      </w:r>
    </w:p>
  </w:endnote>
  <w:endnote w:type="continuationSeparator" w:id="0">
    <w:p w:rsidR="003B70AC" w:rsidRDefault="003B70AC" w:rsidP="00C3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4954117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B21C92" w:rsidRPr="00CA23CD" w:rsidRDefault="00B21C92" w:rsidP="00E77A7C">
            <w:pPr>
              <w:pStyle w:val="Footer"/>
              <w:rPr>
                <w:rFonts w:ascii="Times New Roman" w:hAnsi="Times New Roman" w:cs="Times New Roman"/>
                <w:sz w:val="18"/>
                <w:szCs w:val="18"/>
              </w:rPr>
            </w:pPr>
            <w:r>
              <w:rPr>
                <w:rFonts w:ascii="Times New Roman" w:hAnsi="Times New Roman" w:cs="Times New Roman"/>
                <w:sz w:val="18"/>
                <w:szCs w:val="18"/>
              </w:rPr>
              <w:t>HL-4.0</w:t>
            </w:r>
            <w:r w:rsidRPr="00CA23CD">
              <w:rPr>
                <w:rFonts w:ascii="Times New Roman" w:hAnsi="Times New Roman" w:cs="Times New Roman"/>
                <w:sz w:val="18"/>
                <w:szCs w:val="18"/>
              </w:rPr>
              <w:tab/>
            </w:r>
            <w:r w:rsidRPr="00CA23CD">
              <w:rPr>
                <w:rFonts w:ascii="Times New Roman" w:hAnsi="Times New Roman" w:cs="Times New Roman"/>
                <w:sz w:val="18"/>
                <w:szCs w:val="18"/>
              </w:rPr>
              <w:tab/>
              <w:t xml:space="preserve">Page </w:t>
            </w:r>
            <w:r w:rsidRPr="00CA23CD">
              <w:rPr>
                <w:rFonts w:ascii="Times New Roman" w:hAnsi="Times New Roman" w:cs="Times New Roman"/>
                <w:b/>
                <w:bCs/>
                <w:sz w:val="18"/>
                <w:szCs w:val="18"/>
              </w:rPr>
              <w:fldChar w:fldCharType="begin"/>
            </w:r>
            <w:r w:rsidRPr="00CA23CD">
              <w:rPr>
                <w:rFonts w:ascii="Times New Roman" w:hAnsi="Times New Roman" w:cs="Times New Roman"/>
                <w:b/>
                <w:bCs/>
                <w:sz w:val="18"/>
                <w:szCs w:val="18"/>
              </w:rPr>
              <w:instrText xml:space="preserve"> PAGE </w:instrText>
            </w:r>
            <w:r w:rsidRPr="00CA23CD">
              <w:rPr>
                <w:rFonts w:ascii="Times New Roman" w:hAnsi="Times New Roman" w:cs="Times New Roman"/>
                <w:b/>
                <w:bCs/>
                <w:sz w:val="18"/>
                <w:szCs w:val="18"/>
              </w:rPr>
              <w:fldChar w:fldCharType="separate"/>
            </w:r>
            <w:r w:rsidR="009D6EA2">
              <w:rPr>
                <w:rFonts w:ascii="Times New Roman" w:hAnsi="Times New Roman" w:cs="Times New Roman"/>
                <w:b/>
                <w:bCs/>
                <w:noProof/>
                <w:sz w:val="18"/>
                <w:szCs w:val="18"/>
              </w:rPr>
              <w:t>1</w:t>
            </w:r>
            <w:r w:rsidRPr="00CA23CD">
              <w:rPr>
                <w:rFonts w:ascii="Times New Roman" w:hAnsi="Times New Roman" w:cs="Times New Roman"/>
                <w:b/>
                <w:bCs/>
                <w:sz w:val="18"/>
                <w:szCs w:val="18"/>
              </w:rPr>
              <w:fldChar w:fldCharType="end"/>
            </w:r>
            <w:r w:rsidRPr="00CA23CD">
              <w:rPr>
                <w:rFonts w:ascii="Times New Roman" w:hAnsi="Times New Roman" w:cs="Times New Roman"/>
                <w:sz w:val="18"/>
                <w:szCs w:val="18"/>
              </w:rPr>
              <w:t xml:space="preserve"> of </w:t>
            </w:r>
            <w:r w:rsidRPr="00CA23CD">
              <w:rPr>
                <w:rFonts w:ascii="Times New Roman" w:hAnsi="Times New Roman" w:cs="Times New Roman"/>
                <w:b/>
                <w:bCs/>
                <w:sz w:val="18"/>
                <w:szCs w:val="18"/>
              </w:rPr>
              <w:fldChar w:fldCharType="begin"/>
            </w:r>
            <w:r w:rsidRPr="00CA23CD">
              <w:rPr>
                <w:rFonts w:ascii="Times New Roman" w:hAnsi="Times New Roman" w:cs="Times New Roman"/>
                <w:b/>
                <w:bCs/>
                <w:sz w:val="18"/>
                <w:szCs w:val="18"/>
              </w:rPr>
              <w:instrText xml:space="preserve"> NUMPAGES  </w:instrText>
            </w:r>
            <w:r w:rsidRPr="00CA23CD">
              <w:rPr>
                <w:rFonts w:ascii="Times New Roman" w:hAnsi="Times New Roman" w:cs="Times New Roman"/>
                <w:b/>
                <w:bCs/>
                <w:sz w:val="18"/>
                <w:szCs w:val="18"/>
              </w:rPr>
              <w:fldChar w:fldCharType="separate"/>
            </w:r>
            <w:r w:rsidR="009D6EA2">
              <w:rPr>
                <w:rFonts w:ascii="Times New Roman" w:hAnsi="Times New Roman" w:cs="Times New Roman"/>
                <w:b/>
                <w:bCs/>
                <w:noProof/>
                <w:sz w:val="18"/>
                <w:szCs w:val="18"/>
              </w:rPr>
              <w:t>7</w:t>
            </w:r>
            <w:r w:rsidRPr="00CA23CD">
              <w:rPr>
                <w:rFonts w:ascii="Times New Roman" w:hAnsi="Times New Roman" w:cs="Times New Roman"/>
                <w:b/>
                <w:bCs/>
                <w:sz w:val="18"/>
                <w:szCs w:val="18"/>
              </w:rPr>
              <w:fldChar w:fldCharType="end"/>
            </w:r>
          </w:p>
        </w:sdtContent>
      </w:sdt>
    </w:sdtContent>
  </w:sdt>
  <w:p w:rsidR="00B21C92" w:rsidRPr="00CA23CD" w:rsidRDefault="00B21C92" w:rsidP="00E77A7C">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0AC" w:rsidRDefault="003B70AC" w:rsidP="00C370F7">
      <w:pPr>
        <w:spacing w:after="0" w:line="240" w:lineRule="auto"/>
      </w:pPr>
      <w:r>
        <w:separator/>
      </w:r>
    </w:p>
  </w:footnote>
  <w:footnote w:type="continuationSeparator" w:id="0">
    <w:p w:rsidR="003B70AC" w:rsidRDefault="003B70AC" w:rsidP="00C3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C53"/>
    <w:multiLevelType w:val="hybridMultilevel"/>
    <w:tmpl w:val="8B84B960"/>
    <w:lvl w:ilvl="0" w:tplc="45FE7462">
      <w:start w:val="1"/>
      <w:numFmt w:val="upperLetter"/>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0A4231"/>
    <w:multiLevelType w:val="hybridMultilevel"/>
    <w:tmpl w:val="EC368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E0DCF"/>
    <w:multiLevelType w:val="hybridMultilevel"/>
    <w:tmpl w:val="F9468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02023"/>
    <w:multiLevelType w:val="hybridMultilevel"/>
    <w:tmpl w:val="D3D421C4"/>
    <w:lvl w:ilvl="0" w:tplc="49629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D36D8"/>
    <w:multiLevelType w:val="hybridMultilevel"/>
    <w:tmpl w:val="87F44380"/>
    <w:lvl w:ilvl="0" w:tplc="04090001">
      <w:start w:val="1"/>
      <w:numFmt w:val="bullet"/>
      <w:lvlText w:val=""/>
      <w:lvlJc w:val="left"/>
      <w:pPr>
        <w:tabs>
          <w:tab w:val="num" w:pos="720"/>
        </w:tabs>
        <w:ind w:left="720" w:hanging="360"/>
      </w:pPr>
      <w:rPr>
        <w:rFonts w:ascii="Symbol" w:hAnsi="Symbol" w:hint="default"/>
      </w:rPr>
    </w:lvl>
    <w:lvl w:ilvl="1" w:tplc="FA16D986">
      <w:start w:val="4"/>
      <w:numFmt w:val="lowerLetter"/>
      <w:lvlText w:val="(%2)"/>
      <w:lvlJc w:val="left"/>
      <w:pPr>
        <w:tabs>
          <w:tab w:val="num" w:pos="1515"/>
        </w:tabs>
        <w:ind w:left="1515" w:hanging="43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40593B"/>
    <w:multiLevelType w:val="hybridMultilevel"/>
    <w:tmpl w:val="7DF0CF9C"/>
    <w:lvl w:ilvl="0" w:tplc="EECE1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97D05"/>
    <w:multiLevelType w:val="hybridMultilevel"/>
    <w:tmpl w:val="EFD0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F2240"/>
    <w:multiLevelType w:val="hybridMultilevel"/>
    <w:tmpl w:val="2F8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54FF9"/>
    <w:multiLevelType w:val="hybridMultilevel"/>
    <w:tmpl w:val="71B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B0DD4"/>
    <w:multiLevelType w:val="hybridMultilevel"/>
    <w:tmpl w:val="B1BC102A"/>
    <w:lvl w:ilvl="0" w:tplc="B54EE53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35A7CF7"/>
    <w:multiLevelType w:val="hybridMultilevel"/>
    <w:tmpl w:val="C3D8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C4D67"/>
    <w:multiLevelType w:val="hybridMultilevel"/>
    <w:tmpl w:val="2668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A56DC"/>
    <w:multiLevelType w:val="hybridMultilevel"/>
    <w:tmpl w:val="DB5610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AF765A0"/>
    <w:multiLevelType w:val="multilevel"/>
    <w:tmpl w:val="CE9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3792F"/>
    <w:multiLevelType w:val="hybridMultilevel"/>
    <w:tmpl w:val="BD922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845310"/>
    <w:multiLevelType w:val="hybridMultilevel"/>
    <w:tmpl w:val="B6CA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91F35"/>
    <w:multiLevelType w:val="hybridMultilevel"/>
    <w:tmpl w:val="CBC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208EE"/>
    <w:multiLevelType w:val="hybridMultilevel"/>
    <w:tmpl w:val="C506020C"/>
    <w:lvl w:ilvl="0" w:tplc="1D10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D2F2F"/>
    <w:multiLevelType w:val="hybridMultilevel"/>
    <w:tmpl w:val="A9C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15034"/>
    <w:multiLevelType w:val="hybridMultilevel"/>
    <w:tmpl w:val="5D306FA8"/>
    <w:lvl w:ilvl="0" w:tplc="C3B44A4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27209"/>
    <w:multiLevelType w:val="hybridMultilevel"/>
    <w:tmpl w:val="18C22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F2E32"/>
    <w:multiLevelType w:val="hybridMultilevel"/>
    <w:tmpl w:val="C84A5B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D54ED"/>
    <w:multiLevelType w:val="hybridMultilevel"/>
    <w:tmpl w:val="D82E1F9A"/>
    <w:lvl w:ilvl="0" w:tplc="F7529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8129D"/>
    <w:multiLevelType w:val="multilevel"/>
    <w:tmpl w:val="999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E5E1A"/>
    <w:multiLevelType w:val="hybridMultilevel"/>
    <w:tmpl w:val="CA0CECF6"/>
    <w:lvl w:ilvl="0" w:tplc="9954C15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81F4E"/>
    <w:multiLevelType w:val="hybridMultilevel"/>
    <w:tmpl w:val="5FE0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86757"/>
    <w:multiLevelType w:val="hybridMultilevel"/>
    <w:tmpl w:val="6C2EA64C"/>
    <w:lvl w:ilvl="0" w:tplc="FD1002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0796F"/>
    <w:multiLevelType w:val="multilevel"/>
    <w:tmpl w:val="BFD6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53C19"/>
    <w:multiLevelType w:val="hybridMultilevel"/>
    <w:tmpl w:val="DA86ED6E"/>
    <w:lvl w:ilvl="0" w:tplc="648E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E15D5"/>
    <w:multiLevelType w:val="hybridMultilevel"/>
    <w:tmpl w:val="87E26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472A5"/>
    <w:multiLevelType w:val="hybridMultilevel"/>
    <w:tmpl w:val="C7AE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D65E1C"/>
    <w:multiLevelType w:val="hybridMultilevel"/>
    <w:tmpl w:val="67C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7017C"/>
    <w:multiLevelType w:val="hybridMultilevel"/>
    <w:tmpl w:val="542A6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E3278D"/>
    <w:multiLevelType w:val="hybridMultilevel"/>
    <w:tmpl w:val="A3EE6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23"/>
  </w:num>
  <w:num w:numId="4">
    <w:abstractNumId w:val="13"/>
  </w:num>
  <w:num w:numId="5">
    <w:abstractNumId w:val="27"/>
  </w:num>
  <w:num w:numId="6">
    <w:abstractNumId w:val="24"/>
  </w:num>
  <w:num w:numId="7">
    <w:abstractNumId w:val="25"/>
  </w:num>
  <w:num w:numId="8">
    <w:abstractNumId w:val="33"/>
  </w:num>
  <w:num w:numId="9">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4"/>
  </w:num>
  <w:num w:numId="13">
    <w:abstractNumId w:val="7"/>
  </w:num>
  <w:num w:numId="14">
    <w:abstractNumId w:val="10"/>
  </w:num>
  <w:num w:numId="15">
    <w:abstractNumId w:val="11"/>
  </w:num>
  <w:num w:numId="16">
    <w:abstractNumId w:val="22"/>
  </w:num>
  <w:num w:numId="17">
    <w:abstractNumId w:val="20"/>
  </w:num>
  <w:num w:numId="18">
    <w:abstractNumId w:val="16"/>
  </w:num>
  <w:num w:numId="19">
    <w:abstractNumId w:val="18"/>
  </w:num>
  <w:num w:numId="20">
    <w:abstractNumId w:val="19"/>
  </w:num>
  <w:num w:numId="21">
    <w:abstractNumId w:val="21"/>
  </w:num>
  <w:num w:numId="22">
    <w:abstractNumId w:val="32"/>
  </w:num>
  <w:num w:numId="23">
    <w:abstractNumId w:val="6"/>
  </w:num>
  <w:num w:numId="24">
    <w:abstractNumId w:val="1"/>
  </w:num>
  <w:num w:numId="25">
    <w:abstractNumId w:val="29"/>
  </w:num>
  <w:num w:numId="26">
    <w:abstractNumId w:val="15"/>
  </w:num>
  <w:num w:numId="27">
    <w:abstractNumId w:val="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0"/>
  </w:num>
  <w:num w:numId="32">
    <w:abstractNumId w:val="14"/>
  </w:num>
  <w:num w:numId="33">
    <w:abstractNumId w:val="26"/>
  </w:num>
  <w:num w:numId="34">
    <w:abstractNumId w:val="9"/>
  </w:num>
  <w:num w:numId="35">
    <w:abstractNumId w:val="5"/>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77"/>
    <w:rsid w:val="00001AD7"/>
    <w:rsid w:val="00002649"/>
    <w:rsid w:val="00027FBD"/>
    <w:rsid w:val="000355E3"/>
    <w:rsid w:val="00040ADE"/>
    <w:rsid w:val="0005053F"/>
    <w:rsid w:val="0008187F"/>
    <w:rsid w:val="000900B2"/>
    <w:rsid w:val="00094FF4"/>
    <w:rsid w:val="000A6EA6"/>
    <w:rsid w:val="000D65CA"/>
    <w:rsid w:val="000D6EBC"/>
    <w:rsid w:val="000E7453"/>
    <w:rsid w:val="00114E65"/>
    <w:rsid w:val="00121DA1"/>
    <w:rsid w:val="00143228"/>
    <w:rsid w:val="0014381E"/>
    <w:rsid w:val="001716E2"/>
    <w:rsid w:val="00195B4A"/>
    <w:rsid w:val="00196A30"/>
    <w:rsid w:val="001A056C"/>
    <w:rsid w:val="001A7E8F"/>
    <w:rsid w:val="001B028B"/>
    <w:rsid w:val="001B0760"/>
    <w:rsid w:val="001B7829"/>
    <w:rsid w:val="001C7A22"/>
    <w:rsid w:val="001D2555"/>
    <w:rsid w:val="001D56CD"/>
    <w:rsid w:val="001D6118"/>
    <w:rsid w:val="001E0ED4"/>
    <w:rsid w:val="0022712C"/>
    <w:rsid w:val="002331A0"/>
    <w:rsid w:val="0024204C"/>
    <w:rsid w:val="002578F9"/>
    <w:rsid w:val="00294293"/>
    <w:rsid w:val="002A130E"/>
    <w:rsid w:val="002A1F99"/>
    <w:rsid w:val="002B0008"/>
    <w:rsid w:val="002C202F"/>
    <w:rsid w:val="002C550C"/>
    <w:rsid w:val="002E470D"/>
    <w:rsid w:val="002E6BD0"/>
    <w:rsid w:val="002F07F1"/>
    <w:rsid w:val="002F3189"/>
    <w:rsid w:val="002F3B74"/>
    <w:rsid w:val="003153D1"/>
    <w:rsid w:val="00327516"/>
    <w:rsid w:val="00343A81"/>
    <w:rsid w:val="00343ED6"/>
    <w:rsid w:val="00347D32"/>
    <w:rsid w:val="00353B19"/>
    <w:rsid w:val="00356D73"/>
    <w:rsid w:val="003903E4"/>
    <w:rsid w:val="00396803"/>
    <w:rsid w:val="003A211C"/>
    <w:rsid w:val="003A737F"/>
    <w:rsid w:val="003B6045"/>
    <w:rsid w:val="003B6AA0"/>
    <w:rsid w:val="003B70AC"/>
    <w:rsid w:val="003D0FE8"/>
    <w:rsid w:val="003E3F58"/>
    <w:rsid w:val="00400A84"/>
    <w:rsid w:val="00417755"/>
    <w:rsid w:val="00424375"/>
    <w:rsid w:val="00445E47"/>
    <w:rsid w:val="00454271"/>
    <w:rsid w:val="00456C63"/>
    <w:rsid w:val="00465CD4"/>
    <w:rsid w:val="00485372"/>
    <w:rsid w:val="00497F3A"/>
    <w:rsid w:val="004A15DF"/>
    <w:rsid w:val="004A4E71"/>
    <w:rsid w:val="004B47E5"/>
    <w:rsid w:val="004C2E12"/>
    <w:rsid w:val="004D37CC"/>
    <w:rsid w:val="004E2999"/>
    <w:rsid w:val="004F5866"/>
    <w:rsid w:val="0050452E"/>
    <w:rsid w:val="00514ED2"/>
    <w:rsid w:val="00515819"/>
    <w:rsid w:val="00517FE8"/>
    <w:rsid w:val="00525BC3"/>
    <w:rsid w:val="005263E1"/>
    <w:rsid w:val="005279C0"/>
    <w:rsid w:val="00530BF2"/>
    <w:rsid w:val="0053101F"/>
    <w:rsid w:val="005526AC"/>
    <w:rsid w:val="00596F85"/>
    <w:rsid w:val="005A6A0F"/>
    <w:rsid w:val="005A7683"/>
    <w:rsid w:val="005B692E"/>
    <w:rsid w:val="005C14DC"/>
    <w:rsid w:val="005C259D"/>
    <w:rsid w:val="005D3958"/>
    <w:rsid w:val="005E57C6"/>
    <w:rsid w:val="005F49DB"/>
    <w:rsid w:val="00601310"/>
    <w:rsid w:val="006228B2"/>
    <w:rsid w:val="00622E58"/>
    <w:rsid w:val="00624185"/>
    <w:rsid w:val="006335E3"/>
    <w:rsid w:val="00636E5B"/>
    <w:rsid w:val="0066014F"/>
    <w:rsid w:val="00674F77"/>
    <w:rsid w:val="006A3619"/>
    <w:rsid w:val="006A445B"/>
    <w:rsid w:val="006B59C5"/>
    <w:rsid w:val="006D3DCF"/>
    <w:rsid w:val="006D4DF1"/>
    <w:rsid w:val="006E6837"/>
    <w:rsid w:val="006E7505"/>
    <w:rsid w:val="006F1D1D"/>
    <w:rsid w:val="006F70AA"/>
    <w:rsid w:val="006F72C8"/>
    <w:rsid w:val="006F75D1"/>
    <w:rsid w:val="00704F34"/>
    <w:rsid w:val="0070749D"/>
    <w:rsid w:val="00714FE2"/>
    <w:rsid w:val="00733427"/>
    <w:rsid w:val="0073349E"/>
    <w:rsid w:val="0074754F"/>
    <w:rsid w:val="00753342"/>
    <w:rsid w:val="00776CB3"/>
    <w:rsid w:val="00781C26"/>
    <w:rsid w:val="00790750"/>
    <w:rsid w:val="00791B9F"/>
    <w:rsid w:val="00793CB3"/>
    <w:rsid w:val="0079531F"/>
    <w:rsid w:val="00797262"/>
    <w:rsid w:val="007B4DDB"/>
    <w:rsid w:val="007B712F"/>
    <w:rsid w:val="007C0051"/>
    <w:rsid w:val="007C0E79"/>
    <w:rsid w:val="007C443A"/>
    <w:rsid w:val="007D0398"/>
    <w:rsid w:val="007D5077"/>
    <w:rsid w:val="007D7D3B"/>
    <w:rsid w:val="0083187B"/>
    <w:rsid w:val="00840BC9"/>
    <w:rsid w:val="00845FF7"/>
    <w:rsid w:val="00846308"/>
    <w:rsid w:val="00846C03"/>
    <w:rsid w:val="008660E4"/>
    <w:rsid w:val="00873E1E"/>
    <w:rsid w:val="008A5161"/>
    <w:rsid w:val="008B0FBE"/>
    <w:rsid w:val="008B43B1"/>
    <w:rsid w:val="008B443D"/>
    <w:rsid w:val="008C364A"/>
    <w:rsid w:val="008C38C4"/>
    <w:rsid w:val="008D66A4"/>
    <w:rsid w:val="008D72E1"/>
    <w:rsid w:val="008F0F7D"/>
    <w:rsid w:val="009014EA"/>
    <w:rsid w:val="009133DA"/>
    <w:rsid w:val="009204CF"/>
    <w:rsid w:val="00924CF0"/>
    <w:rsid w:val="00925DB4"/>
    <w:rsid w:val="00926A33"/>
    <w:rsid w:val="00930E83"/>
    <w:rsid w:val="009745AE"/>
    <w:rsid w:val="00983427"/>
    <w:rsid w:val="00990DA5"/>
    <w:rsid w:val="00991D2E"/>
    <w:rsid w:val="009922ED"/>
    <w:rsid w:val="00993AEA"/>
    <w:rsid w:val="009A1DAA"/>
    <w:rsid w:val="009D1A9A"/>
    <w:rsid w:val="009D6EA2"/>
    <w:rsid w:val="009E6ACE"/>
    <w:rsid w:val="009F0063"/>
    <w:rsid w:val="009F6998"/>
    <w:rsid w:val="00A01275"/>
    <w:rsid w:val="00A05ADD"/>
    <w:rsid w:val="00A1251C"/>
    <w:rsid w:val="00A35262"/>
    <w:rsid w:val="00A5095F"/>
    <w:rsid w:val="00A51433"/>
    <w:rsid w:val="00A56092"/>
    <w:rsid w:val="00A6420E"/>
    <w:rsid w:val="00A6787F"/>
    <w:rsid w:val="00A905E0"/>
    <w:rsid w:val="00A90D09"/>
    <w:rsid w:val="00AA4014"/>
    <w:rsid w:val="00AB732A"/>
    <w:rsid w:val="00AC525F"/>
    <w:rsid w:val="00AD72BF"/>
    <w:rsid w:val="00AE07D8"/>
    <w:rsid w:val="00AE44B1"/>
    <w:rsid w:val="00AE7495"/>
    <w:rsid w:val="00AE789A"/>
    <w:rsid w:val="00AF5902"/>
    <w:rsid w:val="00B11F7A"/>
    <w:rsid w:val="00B130A0"/>
    <w:rsid w:val="00B16D36"/>
    <w:rsid w:val="00B21C92"/>
    <w:rsid w:val="00B372F9"/>
    <w:rsid w:val="00B4613F"/>
    <w:rsid w:val="00B66C5D"/>
    <w:rsid w:val="00B7092D"/>
    <w:rsid w:val="00B83356"/>
    <w:rsid w:val="00BA1D1E"/>
    <w:rsid w:val="00BA2DA7"/>
    <w:rsid w:val="00BB4B6F"/>
    <w:rsid w:val="00BC7584"/>
    <w:rsid w:val="00BD08E4"/>
    <w:rsid w:val="00BD0FB3"/>
    <w:rsid w:val="00BE45ED"/>
    <w:rsid w:val="00BF09B5"/>
    <w:rsid w:val="00BF1D5B"/>
    <w:rsid w:val="00C01834"/>
    <w:rsid w:val="00C120C2"/>
    <w:rsid w:val="00C30D68"/>
    <w:rsid w:val="00C370F7"/>
    <w:rsid w:val="00C4327A"/>
    <w:rsid w:val="00C472FF"/>
    <w:rsid w:val="00C519F5"/>
    <w:rsid w:val="00C53614"/>
    <w:rsid w:val="00C729D0"/>
    <w:rsid w:val="00C77D22"/>
    <w:rsid w:val="00C856A4"/>
    <w:rsid w:val="00C92C74"/>
    <w:rsid w:val="00CA23CD"/>
    <w:rsid w:val="00CA6ADA"/>
    <w:rsid w:val="00CB056C"/>
    <w:rsid w:val="00CB3383"/>
    <w:rsid w:val="00CD0291"/>
    <w:rsid w:val="00CD4C34"/>
    <w:rsid w:val="00CF12A1"/>
    <w:rsid w:val="00CF2251"/>
    <w:rsid w:val="00CF73E1"/>
    <w:rsid w:val="00D2041B"/>
    <w:rsid w:val="00D26C01"/>
    <w:rsid w:val="00D36373"/>
    <w:rsid w:val="00D50032"/>
    <w:rsid w:val="00D646C3"/>
    <w:rsid w:val="00D658F7"/>
    <w:rsid w:val="00D6728D"/>
    <w:rsid w:val="00D740A9"/>
    <w:rsid w:val="00D8769F"/>
    <w:rsid w:val="00D93550"/>
    <w:rsid w:val="00D976F5"/>
    <w:rsid w:val="00DC5760"/>
    <w:rsid w:val="00DD084F"/>
    <w:rsid w:val="00DD2ECE"/>
    <w:rsid w:val="00DD54E3"/>
    <w:rsid w:val="00DD582E"/>
    <w:rsid w:val="00DD6DB7"/>
    <w:rsid w:val="00E1752D"/>
    <w:rsid w:val="00E24E17"/>
    <w:rsid w:val="00E26744"/>
    <w:rsid w:val="00E446A7"/>
    <w:rsid w:val="00E53517"/>
    <w:rsid w:val="00E53A40"/>
    <w:rsid w:val="00E53B07"/>
    <w:rsid w:val="00E73A0C"/>
    <w:rsid w:val="00E74425"/>
    <w:rsid w:val="00E75857"/>
    <w:rsid w:val="00E760DA"/>
    <w:rsid w:val="00E77A7C"/>
    <w:rsid w:val="00E90970"/>
    <w:rsid w:val="00EA0A79"/>
    <w:rsid w:val="00EC7EEF"/>
    <w:rsid w:val="00EE3175"/>
    <w:rsid w:val="00EF0D58"/>
    <w:rsid w:val="00EF3BCB"/>
    <w:rsid w:val="00EF54C3"/>
    <w:rsid w:val="00F206C7"/>
    <w:rsid w:val="00F32EC8"/>
    <w:rsid w:val="00F34F24"/>
    <w:rsid w:val="00F36358"/>
    <w:rsid w:val="00F36B74"/>
    <w:rsid w:val="00F404AA"/>
    <w:rsid w:val="00F522FE"/>
    <w:rsid w:val="00F56D9B"/>
    <w:rsid w:val="00F8336D"/>
    <w:rsid w:val="00F8346F"/>
    <w:rsid w:val="00FB1182"/>
    <w:rsid w:val="00FB3E1E"/>
    <w:rsid w:val="00FD7EFE"/>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FEE96FD1-56A3-4210-8331-7C581ED6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A1D1E"/>
    <w:pPr>
      <w:keepNext/>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F7"/>
  </w:style>
  <w:style w:type="paragraph" w:styleId="Footer">
    <w:name w:val="footer"/>
    <w:basedOn w:val="Normal"/>
    <w:link w:val="FooterChar"/>
    <w:uiPriority w:val="99"/>
    <w:unhideWhenUsed/>
    <w:rsid w:val="00C37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F7"/>
  </w:style>
  <w:style w:type="table" w:styleId="TableGrid">
    <w:name w:val="Table Grid"/>
    <w:basedOn w:val="TableNormal"/>
    <w:uiPriority w:val="39"/>
    <w:rsid w:val="00C4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CB3"/>
    <w:pPr>
      <w:ind w:left="720"/>
      <w:contextualSpacing/>
    </w:pPr>
  </w:style>
  <w:style w:type="paragraph" w:styleId="BalloonText">
    <w:name w:val="Balloon Text"/>
    <w:basedOn w:val="Normal"/>
    <w:link w:val="BalloonTextChar"/>
    <w:uiPriority w:val="99"/>
    <w:semiHidden/>
    <w:unhideWhenUsed/>
    <w:rsid w:val="002E4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0D"/>
    <w:rPr>
      <w:rFonts w:ascii="Segoe UI" w:hAnsi="Segoe UI" w:cs="Segoe UI"/>
      <w:sz w:val="18"/>
      <w:szCs w:val="18"/>
    </w:rPr>
  </w:style>
  <w:style w:type="paragraph" w:styleId="Title">
    <w:name w:val="Title"/>
    <w:basedOn w:val="Normal"/>
    <w:link w:val="TitleChar"/>
    <w:qFormat/>
    <w:rsid w:val="007D7D3B"/>
    <w:pPr>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rsid w:val="007D7D3B"/>
    <w:rPr>
      <w:rFonts w:ascii="Arial" w:eastAsia="Times New Roman" w:hAnsi="Arial" w:cs="Arial"/>
      <w:b/>
      <w:sz w:val="24"/>
      <w:szCs w:val="24"/>
    </w:rPr>
  </w:style>
  <w:style w:type="character" w:customStyle="1" w:styleId="Heading1Char">
    <w:name w:val="Heading 1 Char"/>
    <w:basedOn w:val="DefaultParagraphFont"/>
    <w:link w:val="Heading1"/>
    <w:rsid w:val="00BA1D1E"/>
    <w:rPr>
      <w:rFonts w:ascii="Arial" w:eastAsia="Times New Roman" w:hAnsi="Arial" w:cs="Arial"/>
      <w:b/>
      <w:sz w:val="24"/>
      <w:szCs w:val="24"/>
    </w:rPr>
  </w:style>
  <w:style w:type="character" w:styleId="Hyperlink">
    <w:name w:val="Hyperlink"/>
    <w:basedOn w:val="DefaultParagraphFont"/>
    <w:unhideWhenUsed/>
    <w:rsid w:val="008F0F7D"/>
    <w:rPr>
      <w:strike w:val="0"/>
      <w:dstrike w:val="0"/>
      <w:color w:val="3366CC"/>
      <w:u w:val="none"/>
      <w:effect w:val="none"/>
    </w:rPr>
  </w:style>
  <w:style w:type="paragraph" w:customStyle="1" w:styleId="subpart">
    <w:name w:val="subpart"/>
    <w:basedOn w:val="Normal"/>
    <w:rsid w:val="008F0F7D"/>
    <w:pPr>
      <w:shd w:val="clear" w:color="auto" w:fill="FFFFFF"/>
      <w:spacing w:before="100" w:beforeAutospacing="1" w:after="100" w:afterAutospacing="1" w:line="240" w:lineRule="auto"/>
    </w:pPr>
    <w:rPr>
      <w:rFonts w:ascii="Times New Roman" w:hAnsi="Times New Roman" w:cs="Times New Roman"/>
      <w:color w:val="0000FF"/>
    </w:rPr>
  </w:style>
  <w:style w:type="character" w:styleId="FollowedHyperlink">
    <w:name w:val="FollowedHyperlink"/>
    <w:basedOn w:val="DefaultParagraphFont"/>
    <w:uiPriority w:val="99"/>
    <w:semiHidden/>
    <w:unhideWhenUsed/>
    <w:rsid w:val="00A90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853">
      <w:bodyDiv w:val="1"/>
      <w:marLeft w:val="0"/>
      <w:marRight w:val="0"/>
      <w:marTop w:val="0"/>
      <w:marBottom w:val="0"/>
      <w:divBdr>
        <w:top w:val="none" w:sz="0" w:space="0" w:color="auto"/>
        <w:left w:val="none" w:sz="0" w:space="0" w:color="auto"/>
        <w:bottom w:val="none" w:sz="0" w:space="0" w:color="auto"/>
        <w:right w:val="none" w:sz="0" w:space="0" w:color="auto"/>
      </w:divBdr>
    </w:div>
    <w:div w:id="172186487">
      <w:bodyDiv w:val="1"/>
      <w:marLeft w:val="0"/>
      <w:marRight w:val="0"/>
      <w:marTop w:val="0"/>
      <w:marBottom w:val="0"/>
      <w:divBdr>
        <w:top w:val="none" w:sz="0" w:space="0" w:color="auto"/>
        <w:left w:val="none" w:sz="0" w:space="0" w:color="auto"/>
        <w:bottom w:val="none" w:sz="0" w:space="0" w:color="auto"/>
        <w:right w:val="none" w:sz="0" w:space="0" w:color="auto"/>
      </w:divBdr>
    </w:div>
    <w:div w:id="201793772">
      <w:bodyDiv w:val="1"/>
      <w:marLeft w:val="0"/>
      <w:marRight w:val="0"/>
      <w:marTop w:val="0"/>
      <w:marBottom w:val="0"/>
      <w:divBdr>
        <w:top w:val="none" w:sz="0" w:space="0" w:color="auto"/>
        <w:left w:val="none" w:sz="0" w:space="0" w:color="auto"/>
        <w:bottom w:val="none" w:sz="0" w:space="0" w:color="auto"/>
        <w:right w:val="none" w:sz="0" w:space="0" w:color="auto"/>
      </w:divBdr>
    </w:div>
    <w:div w:id="242182690">
      <w:bodyDiv w:val="1"/>
      <w:marLeft w:val="0"/>
      <w:marRight w:val="0"/>
      <w:marTop w:val="0"/>
      <w:marBottom w:val="0"/>
      <w:divBdr>
        <w:top w:val="none" w:sz="0" w:space="0" w:color="auto"/>
        <w:left w:val="none" w:sz="0" w:space="0" w:color="auto"/>
        <w:bottom w:val="none" w:sz="0" w:space="0" w:color="auto"/>
        <w:right w:val="none" w:sz="0" w:space="0" w:color="auto"/>
      </w:divBdr>
    </w:div>
    <w:div w:id="264461293">
      <w:bodyDiv w:val="1"/>
      <w:marLeft w:val="0"/>
      <w:marRight w:val="0"/>
      <w:marTop w:val="0"/>
      <w:marBottom w:val="0"/>
      <w:divBdr>
        <w:top w:val="none" w:sz="0" w:space="0" w:color="auto"/>
        <w:left w:val="none" w:sz="0" w:space="0" w:color="auto"/>
        <w:bottom w:val="none" w:sz="0" w:space="0" w:color="auto"/>
        <w:right w:val="none" w:sz="0" w:space="0" w:color="auto"/>
      </w:divBdr>
    </w:div>
    <w:div w:id="282812877">
      <w:bodyDiv w:val="1"/>
      <w:marLeft w:val="0"/>
      <w:marRight w:val="0"/>
      <w:marTop w:val="0"/>
      <w:marBottom w:val="0"/>
      <w:divBdr>
        <w:top w:val="none" w:sz="0" w:space="0" w:color="auto"/>
        <w:left w:val="none" w:sz="0" w:space="0" w:color="auto"/>
        <w:bottom w:val="none" w:sz="0" w:space="0" w:color="auto"/>
        <w:right w:val="none" w:sz="0" w:space="0" w:color="auto"/>
      </w:divBdr>
    </w:div>
    <w:div w:id="381173876">
      <w:bodyDiv w:val="1"/>
      <w:marLeft w:val="0"/>
      <w:marRight w:val="0"/>
      <w:marTop w:val="0"/>
      <w:marBottom w:val="0"/>
      <w:divBdr>
        <w:top w:val="none" w:sz="0" w:space="0" w:color="auto"/>
        <w:left w:val="none" w:sz="0" w:space="0" w:color="auto"/>
        <w:bottom w:val="none" w:sz="0" w:space="0" w:color="auto"/>
        <w:right w:val="none" w:sz="0" w:space="0" w:color="auto"/>
      </w:divBdr>
    </w:div>
    <w:div w:id="384451376">
      <w:bodyDiv w:val="1"/>
      <w:marLeft w:val="0"/>
      <w:marRight w:val="0"/>
      <w:marTop w:val="0"/>
      <w:marBottom w:val="0"/>
      <w:divBdr>
        <w:top w:val="none" w:sz="0" w:space="0" w:color="auto"/>
        <w:left w:val="none" w:sz="0" w:space="0" w:color="auto"/>
        <w:bottom w:val="none" w:sz="0" w:space="0" w:color="auto"/>
        <w:right w:val="none" w:sz="0" w:space="0" w:color="auto"/>
      </w:divBdr>
    </w:div>
    <w:div w:id="472454386">
      <w:bodyDiv w:val="1"/>
      <w:marLeft w:val="0"/>
      <w:marRight w:val="0"/>
      <w:marTop w:val="0"/>
      <w:marBottom w:val="0"/>
      <w:divBdr>
        <w:top w:val="none" w:sz="0" w:space="0" w:color="auto"/>
        <w:left w:val="none" w:sz="0" w:space="0" w:color="auto"/>
        <w:bottom w:val="none" w:sz="0" w:space="0" w:color="auto"/>
        <w:right w:val="none" w:sz="0" w:space="0" w:color="auto"/>
      </w:divBdr>
    </w:div>
    <w:div w:id="538590046">
      <w:bodyDiv w:val="1"/>
      <w:marLeft w:val="0"/>
      <w:marRight w:val="0"/>
      <w:marTop w:val="0"/>
      <w:marBottom w:val="0"/>
      <w:divBdr>
        <w:top w:val="none" w:sz="0" w:space="0" w:color="auto"/>
        <w:left w:val="none" w:sz="0" w:space="0" w:color="auto"/>
        <w:bottom w:val="none" w:sz="0" w:space="0" w:color="auto"/>
        <w:right w:val="none" w:sz="0" w:space="0" w:color="auto"/>
      </w:divBdr>
    </w:div>
    <w:div w:id="600186533">
      <w:bodyDiv w:val="1"/>
      <w:marLeft w:val="0"/>
      <w:marRight w:val="0"/>
      <w:marTop w:val="0"/>
      <w:marBottom w:val="0"/>
      <w:divBdr>
        <w:top w:val="none" w:sz="0" w:space="0" w:color="auto"/>
        <w:left w:val="none" w:sz="0" w:space="0" w:color="auto"/>
        <w:bottom w:val="none" w:sz="0" w:space="0" w:color="auto"/>
        <w:right w:val="none" w:sz="0" w:space="0" w:color="auto"/>
      </w:divBdr>
    </w:div>
    <w:div w:id="618606893">
      <w:bodyDiv w:val="1"/>
      <w:marLeft w:val="0"/>
      <w:marRight w:val="0"/>
      <w:marTop w:val="0"/>
      <w:marBottom w:val="0"/>
      <w:divBdr>
        <w:top w:val="none" w:sz="0" w:space="0" w:color="auto"/>
        <w:left w:val="none" w:sz="0" w:space="0" w:color="auto"/>
        <w:bottom w:val="none" w:sz="0" w:space="0" w:color="auto"/>
        <w:right w:val="none" w:sz="0" w:space="0" w:color="auto"/>
      </w:divBdr>
    </w:div>
    <w:div w:id="893925537">
      <w:bodyDiv w:val="1"/>
      <w:marLeft w:val="0"/>
      <w:marRight w:val="0"/>
      <w:marTop w:val="0"/>
      <w:marBottom w:val="0"/>
      <w:divBdr>
        <w:top w:val="none" w:sz="0" w:space="0" w:color="auto"/>
        <w:left w:val="none" w:sz="0" w:space="0" w:color="auto"/>
        <w:bottom w:val="none" w:sz="0" w:space="0" w:color="auto"/>
        <w:right w:val="none" w:sz="0" w:space="0" w:color="auto"/>
      </w:divBdr>
    </w:div>
    <w:div w:id="1195002377">
      <w:bodyDiv w:val="1"/>
      <w:marLeft w:val="0"/>
      <w:marRight w:val="0"/>
      <w:marTop w:val="0"/>
      <w:marBottom w:val="0"/>
      <w:divBdr>
        <w:top w:val="none" w:sz="0" w:space="0" w:color="auto"/>
        <w:left w:val="none" w:sz="0" w:space="0" w:color="auto"/>
        <w:bottom w:val="none" w:sz="0" w:space="0" w:color="auto"/>
        <w:right w:val="none" w:sz="0" w:space="0" w:color="auto"/>
      </w:divBdr>
    </w:div>
    <w:div w:id="1227304963">
      <w:bodyDiv w:val="1"/>
      <w:marLeft w:val="0"/>
      <w:marRight w:val="0"/>
      <w:marTop w:val="0"/>
      <w:marBottom w:val="0"/>
      <w:divBdr>
        <w:top w:val="none" w:sz="0" w:space="0" w:color="auto"/>
        <w:left w:val="none" w:sz="0" w:space="0" w:color="auto"/>
        <w:bottom w:val="none" w:sz="0" w:space="0" w:color="auto"/>
        <w:right w:val="none" w:sz="0" w:space="0" w:color="auto"/>
      </w:divBdr>
    </w:div>
    <w:div w:id="1281956666">
      <w:bodyDiv w:val="1"/>
      <w:marLeft w:val="0"/>
      <w:marRight w:val="0"/>
      <w:marTop w:val="0"/>
      <w:marBottom w:val="0"/>
      <w:divBdr>
        <w:top w:val="none" w:sz="0" w:space="0" w:color="auto"/>
        <w:left w:val="none" w:sz="0" w:space="0" w:color="auto"/>
        <w:bottom w:val="none" w:sz="0" w:space="0" w:color="auto"/>
        <w:right w:val="none" w:sz="0" w:space="0" w:color="auto"/>
      </w:divBdr>
    </w:div>
    <w:div w:id="1321080228">
      <w:bodyDiv w:val="1"/>
      <w:marLeft w:val="0"/>
      <w:marRight w:val="0"/>
      <w:marTop w:val="0"/>
      <w:marBottom w:val="0"/>
      <w:divBdr>
        <w:top w:val="none" w:sz="0" w:space="0" w:color="auto"/>
        <w:left w:val="none" w:sz="0" w:space="0" w:color="auto"/>
        <w:bottom w:val="none" w:sz="0" w:space="0" w:color="auto"/>
        <w:right w:val="none" w:sz="0" w:space="0" w:color="auto"/>
      </w:divBdr>
    </w:div>
    <w:div w:id="1368599078">
      <w:bodyDiv w:val="1"/>
      <w:marLeft w:val="0"/>
      <w:marRight w:val="0"/>
      <w:marTop w:val="0"/>
      <w:marBottom w:val="0"/>
      <w:divBdr>
        <w:top w:val="none" w:sz="0" w:space="0" w:color="auto"/>
        <w:left w:val="none" w:sz="0" w:space="0" w:color="auto"/>
        <w:bottom w:val="none" w:sz="0" w:space="0" w:color="auto"/>
        <w:right w:val="none" w:sz="0" w:space="0" w:color="auto"/>
      </w:divBdr>
      <w:divsChild>
        <w:div w:id="82544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0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67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996088">
      <w:bodyDiv w:val="1"/>
      <w:marLeft w:val="0"/>
      <w:marRight w:val="0"/>
      <w:marTop w:val="0"/>
      <w:marBottom w:val="0"/>
      <w:divBdr>
        <w:top w:val="none" w:sz="0" w:space="0" w:color="auto"/>
        <w:left w:val="none" w:sz="0" w:space="0" w:color="auto"/>
        <w:bottom w:val="none" w:sz="0" w:space="0" w:color="auto"/>
        <w:right w:val="none" w:sz="0" w:space="0" w:color="auto"/>
      </w:divBdr>
    </w:div>
    <w:div w:id="19318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3F01-FAAA-46E7-AAAD-7F763925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VGM Group, Inc</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Harberts</dc:creator>
  <cp:keywords/>
  <dc:description/>
  <cp:lastModifiedBy>Ronda Buhrmester</cp:lastModifiedBy>
  <cp:revision>2</cp:revision>
  <cp:lastPrinted>2019-07-23T14:02:00Z</cp:lastPrinted>
  <dcterms:created xsi:type="dcterms:W3CDTF">2020-03-20T12:38:00Z</dcterms:created>
  <dcterms:modified xsi:type="dcterms:W3CDTF">2020-03-20T12:38:00Z</dcterms:modified>
</cp:coreProperties>
</file>