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C11D8" w14:textId="3BE6D252" w:rsidR="0082310D" w:rsidRPr="0082310D" w:rsidRDefault="097A1894" w:rsidP="00C72FD2">
      <w:pPr>
        <w:pStyle w:val="Heading1"/>
        <w:jc w:val="both"/>
        <w:rPr>
          <w:rFonts w:ascii="Calibri" w:eastAsia="Calibri" w:hAnsi="Calibri" w:cs="Calibri"/>
          <w:b w:val="0"/>
          <w:bCs w:val="0"/>
          <w:color w:val="auto"/>
          <w:sz w:val="24"/>
          <w:szCs w:val="24"/>
        </w:rPr>
      </w:pPr>
      <w:r w:rsidRPr="0B32E1BC">
        <w:rPr>
          <w:rFonts w:ascii="Calibri" w:eastAsia="Calibri" w:hAnsi="Calibri" w:cs="Calibri"/>
          <w:b w:val="0"/>
          <w:bCs w:val="0"/>
          <w:i/>
          <w:iCs/>
          <w:color w:val="auto"/>
          <w:sz w:val="24"/>
          <w:szCs w:val="24"/>
        </w:rPr>
        <w:t xml:space="preserve">Submitted electronically to </w:t>
      </w:r>
      <w:hyperlink r:id="rId8">
        <w:r w:rsidRPr="0B32E1BC">
          <w:rPr>
            <w:rStyle w:val="Hyperlink"/>
            <w:rFonts w:ascii="Calibri" w:eastAsia="Calibri" w:hAnsi="Calibri" w:cs="Calibri"/>
            <w:b w:val="0"/>
            <w:bCs w:val="0"/>
            <w:i/>
            <w:iCs/>
            <w:color w:val="auto"/>
            <w:sz w:val="24"/>
            <w:szCs w:val="24"/>
          </w:rPr>
          <w:t>www.regulations.gov</w:t>
        </w:r>
      </w:hyperlink>
    </w:p>
    <w:p w14:paraId="50C17D86" w14:textId="5AFE71F5" w:rsidR="0082310D" w:rsidRPr="0082310D" w:rsidRDefault="097A1894" w:rsidP="00C72FD2">
      <w:pPr>
        <w:pStyle w:val="Heading1"/>
        <w:jc w:val="both"/>
        <w:rPr>
          <w:rFonts w:ascii="Calibri" w:eastAsia="Calibri" w:hAnsi="Calibri" w:cs="Calibri"/>
          <w:b w:val="0"/>
          <w:bCs w:val="0"/>
          <w:color w:val="auto"/>
          <w:sz w:val="24"/>
          <w:szCs w:val="24"/>
        </w:rPr>
      </w:pPr>
      <w:r w:rsidRPr="0B32E1BC">
        <w:rPr>
          <w:rFonts w:ascii="Calibri" w:eastAsia="Calibri" w:hAnsi="Calibri" w:cs="Calibri"/>
          <w:b w:val="0"/>
          <w:bCs w:val="0"/>
          <w:color w:val="auto"/>
          <w:sz w:val="24"/>
          <w:szCs w:val="24"/>
        </w:rPr>
        <w:t xml:space="preserve">August </w:t>
      </w:r>
      <w:r w:rsidR="5537CCCE" w:rsidRPr="0B32E1BC">
        <w:rPr>
          <w:rFonts w:ascii="Calibri" w:eastAsia="Calibri" w:hAnsi="Calibri" w:cs="Calibri"/>
          <w:b w:val="0"/>
          <w:bCs w:val="0"/>
          <w:color w:val="auto"/>
          <w:sz w:val="24"/>
          <w:szCs w:val="24"/>
        </w:rPr>
        <w:t>27</w:t>
      </w:r>
      <w:r w:rsidRPr="0B32E1BC">
        <w:rPr>
          <w:rFonts w:ascii="Calibri" w:eastAsia="Calibri" w:hAnsi="Calibri" w:cs="Calibri"/>
          <w:b w:val="0"/>
          <w:bCs w:val="0"/>
          <w:color w:val="auto"/>
          <w:sz w:val="24"/>
          <w:szCs w:val="24"/>
        </w:rPr>
        <w:t>, 2025</w:t>
      </w:r>
    </w:p>
    <w:p w14:paraId="64887B70" w14:textId="77777777" w:rsidR="0082310D" w:rsidRDefault="0082310D" w:rsidP="00C72FD2">
      <w:pPr>
        <w:pStyle w:val="Heading1"/>
        <w:spacing w:before="0"/>
        <w:jc w:val="both"/>
        <w:rPr>
          <w:rFonts w:ascii="Calibri" w:eastAsia="Calibri" w:hAnsi="Calibri" w:cs="Calibri"/>
          <w:b w:val="0"/>
          <w:color w:val="auto"/>
          <w:sz w:val="24"/>
          <w:szCs w:val="24"/>
        </w:rPr>
      </w:pPr>
    </w:p>
    <w:p w14:paraId="478F0772" w14:textId="452CD8DD" w:rsidR="0082310D" w:rsidRPr="0082310D" w:rsidRDefault="0082310D" w:rsidP="00C72FD2">
      <w:pPr>
        <w:pStyle w:val="Heading1"/>
        <w:spacing w:before="0"/>
        <w:jc w:val="both"/>
        <w:rPr>
          <w:rFonts w:ascii="Calibri" w:eastAsia="Calibri" w:hAnsi="Calibri" w:cs="Calibri"/>
          <w:b w:val="0"/>
          <w:color w:val="auto"/>
          <w:sz w:val="24"/>
          <w:szCs w:val="24"/>
        </w:rPr>
      </w:pPr>
      <w:r w:rsidRPr="43F11B3D">
        <w:rPr>
          <w:rFonts w:ascii="Calibri" w:eastAsia="Calibri" w:hAnsi="Calibri" w:cs="Calibri"/>
          <w:b w:val="0"/>
          <w:color w:val="auto"/>
          <w:sz w:val="24"/>
          <w:szCs w:val="24"/>
        </w:rPr>
        <w:t>Dr. Mehmet Oz, Administrator</w:t>
      </w:r>
    </w:p>
    <w:p w14:paraId="551D8B90" w14:textId="77777777" w:rsidR="0082310D" w:rsidRPr="0082310D" w:rsidRDefault="0082310D" w:rsidP="00C72FD2">
      <w:pPr>
        <w:pStyle w:val="Heading1"/>
        <w:spacing w:before="0"/>
        <w:jc w:val="both"/>
        <w:rPr>
          <w:rFonts w:ascii="Calibri" w:eastAsia="Calibri" w:hAnsi="Calibri" w:cs="Calibri"/>
          <w:b w:val="0"/>
          <w:color w:val="auto"/>
          <w:sz w:val="24"/>
          <w:szCs w:val="24"/>
        </w:rPr>
      </w:pPr>
      <w:r w:rsidRPr="43F11B3D">
        <w:rPr>
          <w:rFonts w:ascii="Calibri" w:eastAsia="Calibri" w:hAnsi="Calibri" w:cs="Calibri"/>
          <w:b w:val="0"/>
          <w:color w:val="auto"/>
          <w:sz w:val="24"/>
          <w:szCs w:val="24"/>
        </w:rPr>
        <w:t>Centers for Medicare &amp; Medicaid Services</w:t>
      </w:r>
    </w:p>
    <w:p w14:paraId="697FE369" w14:textId="77777777" w:rsidR="0082310D" w:rsidRPr="0082310D" w:rsidRDefault="0082310D" w:rsidP="00C72FD2">
      <w:pPr>
        <w:pStyle w:val="Heading1"/>
        <w:spacing w:before="0"/>
        <w:jc w:val="both"/>
        <w:rPr>
          <w:rFonts w:ascii="Calibri" w:eastAsia="Calibri" w:hAnsi="Calibri" w:cs="Calibri"/>
          <w:b w:val="0"/>
          <w:color w:val="auto"/>
          <w:sz w:val="24"/>
          <w:szCs w:val="24"/>
        </w:rPr>
      </w:pPr>
      <w:r w:rsidRPr="43F11B3D">
        <w:rPr>
          <w:rFonts w:ascii="Calibri" w:eastAsia="Calibri" w:hAnsi="Calibri" w:cs="Calibri"/>
          <w:b w:val="0"/>
          <w:color w:val="auto"/>
          <w:sz w:val="24"/>
          <w:szCs w:val="24"/>
        </w:rPr>
        <w:t>Department of Health and Human Services</w:t>
      </w:r>
    </w:p>
    <w:p w14:paraId="6A4413A6" w14:textId="77777777" w:rsidR="0082310D" w:rsidRPr="0082310D" w:rsidRDefault="0082310D" w:rsidP="00C72FD2">
      <w:pPr>
        <w:pStyle w:val="Heading1"/>
        <w:spacing w:before="0"/>
        <w:jc w:val="both"/>
        <w:rPr>
          <w:rFonts w:ascii="Calibri" w:eastAsia="Calibri" w:hAnsi="Calibri" w:cs="Calibri"/>
          <w:b w:val="0"/>
          <w:color w:val="auto"/>
          <w:sz w:val="24"/>
          <w:szCs w:val="24"/>
        </w:rPr>
      </w:pPr>
      <w:r w:rsidRPr="43F11B3D">
        <w:rPr>
          <w:rFonts w:ascii="Calibri" w:eastAsia="Calibri" w:hAnsi="Calibri" w:cs="Calibri"/>
          <w:b w:val="0"/>
          <w:color w:val="auto"/>
          <w:sz w:val="24"/>
          <w:szCs w:val="24"/>
        </w:rPr>
        <w:t>200 Independence Ave., S.W.</w:t>
      </w:r>
    </w:p>
    <w:p w14:paraId="50B2C5B5" w14:textId="77777777" w:rsidR="0082310D" w:rsidRPr="0082310D" w:rsidRDefault="0082310D" w:rsidP="00C72FD2">
      <w:pPr>
        <w:pStyle w:val="Heading1"/>
        <w:spacing w:before="0"/>
        <w:jc w:val="both"/>
        <w:rPr>
          <w:rFonts w:ascii="Calibri" w:eastAsia="Calibri" w:hAnsi="Calibri" w:cs="Calibri"/>
          <w:b w:val="0"/>
          <w:color w:val="auto"/>
          <w:sz w:val="24"/>
          <w:szCs w:val="24"/>
        </w:rPr>
      </w:pPr>
      <w:r w:rsidRPr="43F11B3D">
        <w:rPr>
          <w:rFonts w:ascii="Calibri" w:eastAsia="Calibri" w:hAnsi="Calibri" w:cs="Calibri"/>
          <w:b w:val="0"/>
          <w:color w:val="auto"/>
          <w:sz w:val="24"/>
          <w:szCs w:val="24"/>
        </w:rPr>
        <w:t>Washington, D.C.  20201</w:t>
      </w:r>
    </w:p>
    <w:p w14:paraId="4E872C59" w14:textId="63980EFF" w:rsidR="0082310D" w:rsidRPr="0082310D" w:rsidRDefault="097A1894" w:rsidP="00C72FD2">
      <w:pPr>
        <w:pStyle w:val="Heading1"/>
        <w:ind w:left="720" w:hanging="720"/>
        <w:jc w:val="both"/>
        <w:rPr>
          <w:rFonts w:ascii="Calibri" w:eastAsia="Calibri" w:hAnsi="Calibri" w:cs="Calibri"/>
          <w:b w:val="0"/>
          <w:bCs w:val="0"/>
          <w:color w:val="auto"/>
          <w:sz w:val="24"/>
          <w:szCs w:val="24"/>
        </w:rPr>
      </w:pPr>
      <w:r w:rsidRPr="0B32E1BC">
        <w:rPr>
          <w:rFonts w:ascii="Calibri" w:eastAsia="Calibri" w:hAnsi="Calibri" w:cs="Calibri"/>
          <w:b w:val="0"/>
          <w:bCs w:val="0"/>
          <w:color w:val="auto"/>
          <w:sz w:val="24"/>
          <w:szCs w:val="24"/>
        </w:rPr>
        <w:t>Re:</w:t>
      </w:r>
      <w:r w:rsidR="0082310D">
        <w:tab/>
      </w:r>
      <w:r w:rsidRPr="0B32E1BC">
        <w:rPr>
          <w:rFonts w:ascii="Calibri" w:eastAsia="Calibri" w:hAnsi="Calibri" w:cs="Calibri"/>
          <w:b w:val="0"/>
          <w:bCs w:val="0"/>
          <w:color w:val="auto"/>
          <w:sz w:val="24"/>
          <w:szCs w:val="24"/>
        </w:rPr>
        <w:t>Comments on CMS-1828-P, “Medicare and Medicaid Programs; Calendar Year 2026 Home Health Prospective Payment System (HH PPS) Rate Update; Requirements for the HH Quality Reporting Program and the HH Value-Based Purchasing Expanded Model; Durable Medical Equipment, Prosthetics, Orthotics, and Supplies (DMEPOS) Competitive Bidding Program Updates; DMEPOS Accreditation Requirements; Provider Enrollment; and Other Medicare and Medicaid Policies” (CMS-1828-P, 90 Fed. Reg. 29108, July 2, 2025) (the “Proposed Rule”)</w:t>
      </w:r>
    </w:p>
    <w:p w14:paraId="7DE7D634" w14:textId="11B98AC5" w:rsidR="0082310D" w:rsidRDefault="0082310D" w:rsidP="00C72FD2">
      <w:pPr>
        <w:pStyle w:val="Heading1"/>
        <w:jc w:val="both"/>
        <w:rPr>
          <w:rFonts w:ascii="Calibri" w:eastAsia="Calibri" w:hAnsi="Calibri" w:cs="Calibri"/>
          <w:b w:val="0"/>
          <w:color w:val="auto"/>
          <w:sz w:val="24"/>
          <w:szCs w:val="24"/>
        </w:rPr>
      </w:pPr>
      <w:r w:rsidRPr="43F11B3D">
        <w:rPr>
          <w:rFonts w:ascii="Calibri" w:eastAsia="Calibri" w:hAnsi="Calibri" w:cs="Calibri"/>
          <w:b w:val="0"/>
          <w:color w:val="auto"/>
          <w:sz w:val="24"/>
          <w:szCs w:val="24"/>
        </w:rPr>
        <w:t>Dear Administrator Oz:</w:t>
      </w:r>
    </w:p>
    <w:p w14:paraId="226309AD" w14:textId="77777777" w:rsidR="00922351" w:rsidRDefault="00922351" w:rsidP="00C72FD2">
      <w:pPr>
        <w:spacing w:after="0"/>
        <w:jc w:val="both"/>
        <w:rPr>
          <w:rFonts w:ascii="Calibri" w:eastAsia="Calibri" w:hAnsi="Calibri" w:cs="Calibri"/>
          <w:color w:val="EE0000"/>
          <w:sz w:val="24"/>
          <w:szCs w:val="24"/>
        </w:rPr>
      </w:pPr>
    </w:p>
    <w:p w14:paraId="50C36B1B" w14:textId="26161820" w:rsidR="00C72FD2" w:rsidRPr="00C218CF" w:rsidRDefault="5878B7BE" w:rsidP="00C72FD2">
      <w:pPr>
        <w:spacing w:after="0"/>
        <w:jc w:val="both"/>
        <w:rPr>
          <w:rFonts w:ascii="Calibri" w:eastAsia="Calibri" w:hAnsi="Calibri" w:cs="Calibri"/>
          <w:sz w:val="24"/>
          <w:szCs w:val="24"/>
        </w:rPr>
      </w:pPr>
      <w:r w:rsidRPr="0B32E1BC">
        <w:rPr>
          <w:rFonts w:ascii="Calibri" w:eastAsia="Calibri" w:hAnsi="Calibri" w:cs="Calibri"/>
          <w:sz w:val="24"/>
          <w:szCs w:val="24"/>
        </w:rPr>
        <w:t>VGM &amp; Associates, Inc. (VGM) appreciates the opportunity to submit comments on the Centers for Medicare and Medicaid Services’ (CMS’) Proposed Rule cited above. VGM is a nationwide member services organization representing DMEPOS suppliers, distributors, manufacturers and other industry stakeholders, all of whom play a crucial role in the health care continuum ensuring Medicare beneficiaries receive the products and services they need to remain in their homes.</w:t>
      </w:r>
      <w:r w:rsidR="0B109A34" w:rsidRPr="0B32E1BC">
        <w:rPr>
          <w:rFonts w:ascii="Calibri" w:eastAsia="Calibri" w:hAnsi="Calibri" w:cs="Calibri"/>
          <w:sz w:val="24"/>
          <w:szCs w:val="24"/>
        </w:rPr>
        <w:t xml:space="preserve"> VGM</w:t>
      </w:r>
      <w:r w:rsidR="4D5FF654" w:rsidRPr="0B32E1BC">
        <w:rPr>
          <w:rFonts w:ascii="Calibri" w:eastAsia="Calibri" w:hAnsi="Calibri" w:cs="Calibri"/>
          <w:sz w:val="24"/>
          <w:szCs w:val="24"/>
        </w:rPr>
        <w:t>’s</w:t>
      </w:r>
      <w:r w:rsidR="0B109A34" w:rsidRPr="0B32E1BC">
        <w:rPr>
          <w:rFonts w:ascii="Calibri" w:eastAsia="Calibri" w:hAnsi="Calibri" w:cs="Calibri"/>
          <w:sz w:val="24"/>
          <w:szCs w:val="24"/>
        </w:rPr>
        <w:t xml:space="preserve"> comments address the DMEPOS provisions in the Proposed Rule.</w:t>
      </w:r>
    </w:p>
    <w:p w14:paraId="0931485A" w14:textId="77777777" w:rsidR="00922351" w:rsidRDefault="00922351" w:rsidP="00C72FD2">
      <w:pPr>
        <w:pStyle w:val="Heading2"/>
        <w:spacing w:before="0"/>
        <w:jc w:val="both"/>
        <w:rPr>
          <w:rFonts w:ascii="Calibri" w:eastAsia="Calibri" w:hAnsi="Calibri" w:cs="Calibri"/>
          <w:color w:val="auto"/>
          <w:sz w:val="24"/>
          <w:szCs w:val="24"/>
        </w:rPr>
      </w:pPr>
    </w:p>
    <w:p w14:paraId="53455066" w14:textId="4C76EB64" w:rsidR="0004628D" w:rsidRDefault="00037B7F" w:rsidP="00C72FD2">
      <w:pPr>
        <w:pStyle w:val="Heading2"/>
        <w:spacing w:before="0"/>
        <w:jc w:val="both"/>
        <w:rPr>
          <w:rFonts w:ascii="Calibri" w:eastAsia="Calibri" w:hAnsi="Calibri" w:cs="Calibri"/>
          <w:color w:val="auto"/>
          <w:sz w:val="24"/>
          <w:szCs w:val="24"/>
        </w:rPr>
      </w:pPr>
      <w:r w:rsidRPr="43F11B3D">
        <w:rPr>
          <w:rFonts w:ascii="Calibri" w:eastAsia="Calibri" w:hAnsi="Calibri" w:cs="Calibri"/>
          <w:color w:val="auto"/>
          <w:sz w:val="24"/>
          <w:szCs w:val="24"/>
        </w:rPr>
        <w:t>Competitive Bidding</w:t>
      </w:r>
      <w:r w:rsidR="00C72FD2" w:rsidRPr="43F11B3D">
        <w:rPr>
          <w:rFonts w:ascii="Calibri" w:eastAsia="Calibri" w:hAnsi="Calibri" w:cs="Calibri"/>
          <w:color w:val="auto"/>
          <w:sz w:val="24"/>
          <w:szCs w:val="24"/>
        </w:rPr>
        <w:t xml:space="preserve"> Program</w:t>
      </w:r>
    </w:p>
    <w:p w14:paraId="6A76F631" w14:textId="77777777" w:rsidR="00C72FD2" w:rsidRDefault="00C72FD2" w:rsidP="00C72FD2">
      <w:pPr>
        <w:pStyle w:val="Heading2"/>
        <w:spacing w:before="0"/>
        <w:jc w:val="both"/>
        <w:rPr>
          <w:rFonts w:ascii="Calibri" w:eastAsia="Calibri" w:hAnsi="Calibri" w:cs="Calibri"/>
          <w:color w:val="auto"/>
          <w:sz w:val="24"/>
          <w:szCs w:val="24"/>
        </w:rPr>
      </w:pPr>
    </w:p>
    <w:p w14:paraId="4C7EE161" w14:textId="0A49A200" w:rsidR="00A015FA" w:rsidRPr="00EE5FAD" w:rsidRDefault="59E1BF98" w:rsidP="00C72FD2">
      <w:pPr>
        <w:pStyle w:val="Heading2"/>
        <w:spacing w:before="0"/>
        <w:jc w:val="both"/>
        <w:rPr>
          <w:rFonts w:ascii="Calibri" w:eastAsia="Calibri" w:hAnsi="Calibri" w:cs="Calibri"/>
          <w:b w:val="0"/>
          <w:bCs w:val="0"/>
          <w:color w:val="auto"/>
          <w:sz w:val="24"/>
          <w:szCs w:val="24"/>
          <w:u w:val="single"/>
        </w:rPr>
      </w:pPr>
      <w:r w:rsidRPr="0B32E1BC">
        <w:rPr>
          <w:rFonts w:ascii="Calibri" w:eastAsia="Calibri" w:hAnsi="Calibri" w:cs="Calibri"/>
          <w:b w:val="0"/>
          <w:bCs w:val="0"/>
          <w:color w:val="auto"/>
          <w:sz w:val="24"/>
          <w:szCs w:val="24"/>
          <w:u w:val="single"/>
        </w:rPr>
        <w:t>Remote Item Delivery (RID)</w:t>
      </w:r>
    </w:p>
    <w:p w14:paraId="5B8E247C" w14:textId="77777777" w:rsidR="00C72FD2" w:rsidRDefault="00C72FD2" w:rsidP="00C72FD2">
      <w:pPr>
        <w:spacing w:after="0"/>
        <w:jc w:val="both"/>
        <w:rPr>
          <w:rFonts w:ascii="Calibri" w:eastAsia="Calibri" w:hAnsi="Calibri" w:cs="Calibri"/>
          <w:sz w:val="24"/>
          <w:szCs w:val="24"/>
        </w:rPr>
      </w:pPr>
    </w:p>
    <w:p w14:paraId="3A9921F3" w14:textId="4FEAA084" w:rsidR="00A015FA" w:rsidRDefault="00C72FD2" w:rsidP="00C72FD2">
      <w:pPr>
        <w:spacing w:after="0"/>
        <w:jc w:val="both"/>
        <w:rPr>
          <w:rFonts w:ascii="Calibri" w:eastAsia="Calibri" w:hAnsi="Calibri" w:cs="Calibri"/>
          <w:sz w:val="24"/>
          <w:szCs w:val="24"/>
        </w:rPr>
      </w:pPr>
      <w:r w:rsidRPr="43F11B3D">
        <w:rPr>
          <w:rFonts w:ascii="Calibri" w:eastAsia="Calibri" w:hAnsi="Calibri" w:cs="Calibri"/>
          <w:b/>
          <w:sz w:val="24"/>
          <w:szCs w:val="24"/>
        </w:rPr>
        <w:t>CMS proposes to c</w:t>
      </w:r>
      <w:r w:rsidR="004B7564" w:rsidRPr="43F11B3D">
        <w:rPr>
          <w:rFonts w:ascii="Calibri" w:eastAsia="Calibri" w:hAnsi="Calibri" w:cs="Calibri"/>
          <w:b/>
          <w:sz w:val="24"/>
          <w:szCs w:val="24"/>
        </w:rPr>
        <w:t xml:space="preserve">reate </w:t>
      </w:r>
      <w:r w:rsidR="00037B7F" w:rsidRPr="43F11B3D">
        <w:rPr>
          <w:rFonts w:ascii="Calibri" w:eastAsia="Calibri" w:hAnsi="Calibri" w:cs="Calibri"/>
          <w:b/>
          <w:sz w:val="24"/>
          <w:szCs w:val="24"/>
        </w:rPr>
        <w:t>a Remote Item Delivery Competitive Bidding Program</w:t>
      </w:r>
      <w:r w:rsidR="003D1855" w:rsidRPr="43F11B3D">
        <w:rPr>
          <w:rFonts w:ascii="Calibri" w:eastAsia="Calibri" w:hAnsi="Calibri" w:cs="Calibri"/>
          <w:b/>
          <w:sz w:val="24"/>
          <w:szCs w:val="24"/>
        </w:rPr>
        <w:t xml:space="preserve"> (</w:t>
      </w:r>
      <w:r w:rsidR="00775384" w:rsidRPr="43F11B3D">
        <w:rPr>
          <w:rFonts w:ascii="Calibri" w:eastAsia="Calibri" w:hAnsi="Calibri" w:cs="Calibri"/>
          <w:b/>
          <w:sz w:val="24"/>
          <w:szCs w:val="24"/>
        </w:rPr>
        <w:t xml:space="preserve">RID </w:t>
      </w:r>
      <w:r w:rsidR="003D1855" w:rsidRPr="43F11B3D">
        <w:rPr>
          <w:rFonts w:ascii="Calibri" w:eastAsia="Calibri" w:hAnsi="Calibri" w:cs="Calibri"/>
          <w:b/>
          <w:sz w:val="24"/>
          <w:szCs w:val="24"/>
        </w:rPr>
        <w:t>CBP)</w:t>
      </w:r>
      <w:r w:rsidR="00037B7F" w:rsidRPr="43F11B3D">
        <w:rPr>
          <w:rFonts w:ascii="Calibri" w:eastAsia="Calibri" w:hAnsi="Calibri" w:cs="Calibri"/>
          <w:b/>
          <w:sz w:val="24"/>
          <w:szCs w:val="24"/>
        </w:rPr>
        <w:t xml:space="preserve"> for high-volume items typically shipped to patients, </w:t>
      </w:r>
      <w:r w:rsidR="006856C0" w:rsidRPr="43F11B3D">
        <w:rPr>
          <w:rFonts w:ascii="Calibri" w:eastAsia="Calibri" w:hAnsi="Calibri" w:cs="Calibri"/>
          <w:b/>
          <w:sz w:val="24"/>
          <w:szCs w:val="24"/>
        </w:rPr>
        <w:t>including but not limited to</w:t>
      </w:r>
      <w:r w:rsidR="00037B7F" w:rsidRPr="43F11B3D">
        <w:rPr>
          <w:rFonts w:ascii="Calibri" w:eastAsia="Calibri" w:hAnsi="Calibri" w:cs="Calibri"/>
          <w:sz w:val="24"/>
          <w:szCs w:val="24"/>
        </w:rPr>
        <w:t>:</w:t>
      </w:r>
    </w:p>
    <w:p w14:paraId="24B960A1" w14:textId="77777777" w:rsidR="00C72FD2" w:rsidRPr="00C72FD2" w:rsidRDefault="00C72FD2" w:rsidP="00C72FD2">
      <w:pPr>
        <w:spacing w:after="0"/>
        <w:jc w:val="both"/>
        <w:rPr>
          <w:rFonts w:ascii="Calibri" w:eastAsia="Calibri" w:hAnsi="Calibri" w:cs="Calibri"/>
          <w:sz w:val="24"/>
          <w:szCs w:val="24"/>
        </w:rPr>
      </w:pPr>
    </w:p>
    <w:p w14:paraId="1FB84DB5" w14:textId="2C144E5D" w:rsidR="00A015FA" w:rsidRPr="00C72FD2" w:rsidRDefault="00037B7F" w:rsidP="003435B9">
      <w:pPr>
        <w:pStyle w:val="ListParagraph"/>
        <w:numPr>
          <w:ilvl w:val="0"/>
          <w:numId w:val="12"/>
        </w:numPr>
        <w:spacing w:after="0"/>
        <w:ind w:left="720"/>
        <w:jc w:val="both"/>
        <w:rPr>
          <w:rFonts w:ascii="Calibri" w:eastAsia="Calibri" w:hAnsi="Calibri" w:cs="Calibri"/>
          <w:sz w:val="24"/>
          <w:szCs w:val="24"/>
        </w:rPr>
      </w:pPr>
      <w:r w:rsidRPr="43F11B3D">
        <w:rPr>
          <w:rFonts w:ascii="Calibri" w:eastAsia="Calibri" w:hAnsi="Calibri" w:cs="Calibri"/>
          <w:sz w:val="24"/>
          <w:szCs w:val="24"/>
        </w:rPr>
        <w:t>Continuous glucose monitors (CGMs)</w:t>
      </w:r>
      <w:r w:rsidR="00113C33" w:rsidRPr="43F11B3D">
        <w:rPr>
          <w:rFonts w:ascii="Calibri" w:eastAsia="Calibri" w:hAnsi="Calibri" w:cs="Calibri"/>
          <w:sz w:val="24"/>
          <w:szCs w:val="24"/>
        </w:rPr>
        <w:t>.</w:t>
      </w:r>
    </w:p>
    <w:p w14:paraId="7C89D7D7" w14:textId="220F064D" w:rsidR="00A015FA" w:rsidRPr="00C72FD2" w:rsidRDefault="00037B7F" w:rsidP="003435B9">
      <w:pPr>
        <w:pStyle w:val="ListParagraph"/>
        <w:numPr>
          <w:ilvl w:val="0"/>
          <w:numId w:val="12"/>
        </w:numPr>
        <w:spacing w:after="0"/>
        <w:ind w:left="720"/>
        <w:jc w:val="both"/>
        <w:rPr>
          <w:rFonts w:ascii="Calibri" w:eastAsia="Calibri" w:hAnsi="Calibri" w:cs="Calibri"/>
          <w:sz w:val="24"/>
          <w:szCs w:val="24"/>
        </w:rPr>
      </w:pPr>
      <w:r w:rsidRPr="43F11B3D">
        <w:rPr>
          <w:rFonts w:ascii="Calibri" w:eastAsia="Calibri" w:hAnsi="Calibri" w:cs="Calibri"/>
          <w:sz w:val="24"/>
          <w:szCs w:val="24"/>
        </w:rPr>
        <w:lastRenderedPageBreak/>
        <w:t>Insulin pumps</w:t>
      </w:r>
      <w:r w:rsidR="00113C33" w:rsidRPr="43F11B3D">
        <w:rPr>
          <w:rFonts w:ascii="Calibri" w:eastAsia="Calibri" w:hAnsi="Calibri" w:cs="Calibri"/>
          <w:sz w:val="24"/>
          <w:szCs w:val="24"/>
        </w:rPr>
        <w:t>.</w:t>
      </w:r>
    </w:p>
    <w:p w14:paraId="4F2A510F" w14:textId="35717A83" w:rsidR="00A015FA" w:rsidRPr="00C72FD2" w:rsidRDefault="00037B7F" w:rsidP="003435B9">
      <w:pPr>
        <w:pStyle w:val="ListParagraph"/>
        <w:numPr>
          <w:ilvl w:val="0"/>
          <w:numId w:val="12"/>
        </w:numPr>
        <w:spacing w:after="0"/>
        <w:ind w:left="720"/>
        <w:jc w:val="both"/>
        <w:rPr>
          <w:rFonts w:ascii="Calibri" w:eastAsia="Calibri" w:hAnsi="Calibri" w:cs="Calibri"/>
          <w:sz w:val="24"/>
          <w:szCs w:val="24"/>
        </w:rPr>
      </w:pPr>
      <w:r w:rsidRPr="43F11B3D">
        <w:rPr>
          <w:rFonts w:ascii="Calibri" w:eastAsia="Calibri" w:hAnsi="Calibri" w:cs="Calibri"/>
          <w:sz w:val="24"/>
          <w:szCs w:val="24"/>
        </w:rPr>
        <w:t>Urological and ostomy supplies</w:t>
      </w:r>
      <w:r w:rsidR="00113C33" w:rsidRPr="43F11B3D">
        <w:rPr>
          <w:rFonts w:ascii="Calibri" w:eastAsia="Calibri" w:hAnsi="Calibri" w:cs="Calibri"/>
          <w:sz w:val="24"/>
          <w:szCs w:val="24"/>
        </w:rPr>
        <w:t>.</w:t>
      </w:r>
    </w:p>
    <w:p w14:paraId="25749354" w14:textId="5D75B274" w:rsidR="00A015FA" w:rsidRPr="00C72FD2" w:rsidRDefault="00037B7F" w:rsidP="003435B9">
      <w:pPr>
        <w:pStyle w:val="ListParagraph"/>
        <w:numPr>
          <w:ilvl w:val="0"/>
          <w:numId w:val="12"/>
        </w:numPr>
        <w:spacing w:after="0"/>
        <w:ind w:left="720"/>
        <w:jc w:val="both"/>
        <w:rPr>
          <w:rFonts w:ascii="Calibri" w:eastAsia="Calibri" w:hAnsi="Calibri" w:cs="Calibri"/>
          <w:sz w:val="24"/>
          <w:szCs w:val="24"/>
        </w:rPr>
      </w:pPr>
      <w:r w:rsidRPr="43F11B3D">
        <w:rPr>
          <w:rFonts w:ascii="Calibri" w:eastAsia="Calibri" w:hAnsi="Calibri" w:cs="Calibri"/>
          <w:sz w:val="24"/>
          <w:szCs w:val="24"/>
        </w:rPr>
        <w:t>Off-the-shelf</w:t>
      </w:r>
      <w:r w:rsidR="2E1F9A95" w:rsidRPr="43F11B3D">
        <w:rPr>
          <w:rFonts w:ascii="Calibri" w:eastAsia="Calibri" w:hAnsi="Calibri" w:cs="Calibri"/>
          <w:sz w:val="24"/>
          <w:szCs w:val="24"/>
        </w:rPr>
        <w:t xml:space="preserve"> upper extremity orthoses</w:t>
      </w:r>
      <w:r w:rsidR="00113C33" w:rsidRPr="43F11B3D">
        <w:rPr>
          <w:rFonts w:ascii="Calibri" w:eastAsia="Calibri" w:hAnsi="Calibri" w:cs="Calibri"/>
          <w:sz w:val="24"/>
          <w:szCs w:val="24"/>
        </w:rPr>
        <w:t>.</w:t>
      </w:r>
    </w:p>
    <w:p w14:paraId="4EFAD465" w14:textId="77777777" w:rsidR="00B62AB5" w:rsidRDefault="00B62AB5" w:rsidP="001A2E0E">
      <w:pPr>
        <w:spacing w:after="0"/>
        <w:jc w:val="both"/>
        <w:rPr>
          <w:rFonts w:ascii="Calibri" w:eastAsia="Calibri" w:hAnsi="Calibri" w:cs="Calibri"/>
          <w:sz w:val="24"/>
          <w:szCs w:val="24"/>
        </w:rPr>
      </w:pPr>
    </w:p>
    <w:p w14:paraId="3BD03A12" w14:textId="09BA8FEC" w:rsidR="003D1194" w:rsidRDefault="4B534369" w:rsidP="0B32E1BC">
      <w:pPr>
        <w:spacing w:after="0"/>
        <w:jc w:val="both"/>
        <w:rPr>
          <w:rFonts w:ascii="Calibri" w:eastAsia="Calibri" w:hAnsi="Calibri" w:cs="Calibri"/>
          <w:sz w:val="24"/>
          <w:szCs w:val="24"/>
        </w:rPr>
      </w:pPr>
      <w:r w:rsidRPr="0B32E1BC">
        <w:rPr>
          <w:rFonts w:ascii="Calibri" w:eastAsia="Calibri" w:hAnsi="Calibri" w:cs="Calibri"/>
          <w:sz w:val="24"/>
          <w:szCs w:val="24"/>
        </w:rPr>
        <w:t>VGM strongly opposes the proposed RID CBP across all product categories under consideration. A nationwide or regional bidding program will unfairly disadvantage smaller or regional suppliers, and we oppose its implementation. In addition, the proposed rule did not define what “regional” means, which is a critical element.</w:t>
      </w:r>
      <w:r w:rsidR="640FCA34" w:rsidRPr="0B32E1BC">
        <w:rPr>
          <w:rFonts w:ascii="Calibri" w:eastAsia="Calibri" w:hAnsi="Calibri" w:cs="Calibri"/>
          <w:sz w:val="24"/>
          <w:szCs w:val="24"/>
        </w:rPr>
        <w:t xml:space="preserve"> </w:t>
      </w:r>
    </w:p>
    <w:p w14:paraId="40B55CE2" w14:textId="374C5C45" w:rsidR="003D1194" w:rsidRDefault="003D1194" w:rsidP="0B32E1BC">
      <w:pPr>
        <w:spacing w:after="0"/>
        <w:jc w:val="both"/>
        <w:rPr>
          <w:rFonts w:ascii="Calibri" w:eastAsia="Calibri" w:hAnsi="Calibri" w:cs="Calibri"/>
          <w:sz w:val="24"/>
          <w:szCs w:val="24"/>
        </w:rPr>
      </w:pPr>
    </w:p>
    <w:p w14:paraId="2278841B" w14:textId="58E213CA" w:rsidR="003D1194" w:rsidRDefault="640FCA34" w:rsidP="0B32E1BC">
      <w:pPr>
        <w:spacing w:after="0"/>
        <w:jc w:val="both"/>
        <w:rPr>
          <w:rFonts w:ascii="Aptos" w:eastAsia="Aptos" w:hAnsi="Aptos" w:cs="Aptos"/>
        </w:rPr>
      </w:pPr>
      <w:r w:rsidRPr="00E7CA05">
        <w:rPr>
          <w:rFonts w:ascii="Aptos" w:eastAsia="Aptos" w:hAnsi="Aptos" w:cs="Aptos"/>
        </w:rPr>
        <w:t>Further</w:t>
      </w:r>
      <w:r w:rsidR="2D653E72" w:rsidRPr="00E7CA05">
        <w:rPr>
          <w:rFonts w:ascii="Aptos" w:eastAsia="Aptos" w:hAnsi="Aptos" w:cs="Aptos"/>
        </w:rPr>
        <w:t>, u</w:t>
      </w:r>
      <w:r w:rsidR="549059EE" w:rsidRPr="00E7CA05">
        <w:rPr>
          <w:rFonts w:ascii="Aptos" w:eastAsia="Aptos" w:hAnsi="Aptos" w:cs="Aptos"/>
        </w:rPr>
        <w:t xml:space="preserve">nder a regional or national RID model, winning bidders would need to hold a DME license in every state that requires one </w:t>
      </w:r>
      <w:proofErr w:type="gramStart"/>
      <w:r w:rsidR="549059EE" w:rsidRPr="00E7CA05">
        <w:rPr>
          <w:rFonts w:ascii="Aptos" w:eastAsia="Aptos" w:hAnsi="Aptos" w:cs="Aptos"/>
        </w:rPr>
        <w:t>in order to</w:t>
      </w:r>
      <w:proofErr w:type="gramEnd"/>
      <w:r w:rsidR="549059EE" w:rsidRPr="00E7CA05">
        <w:rPr>
          <w:rFonts w:ascii="Aptos" w:eastAsia="Aptos" w:hAnsi="Aptos" w:cs="Aptos"/>
        </w:rPr>
        <w:t xml:space="preserve"> dispense DME items in those states. Many prospective bidders would not have those licenses in place </w:t>
      </w:r>
      <w:r w:rsidR="71CA81A3" w:rsidRPr="00E7CA05">
        <w:rPr>
          <w:rFonts w:ascii="Aptos" w:eastAsia="Aptos" w:hAnsi="Aptos" w:cs="Aptos"/>
        </w:rPr>
        <w:t>today</w:t>
      </w:r>
      <w:r w:rsidR="2F64D445" w:rsidRPr="00E7CA05">
        <w:rPr>
          <w:rFonts w:ascii="Aptos" w:eastAsia="Aptos" w:hAnsi="Aptos" w:cs="Aptos"/>
        </w:rPr>
        <w:t xml:space="preserve">.  This rule only serves to add confusion for the industry and does not promote </w:t>
      </w:r>
      <w:r w:rsidR="766EB9B0" w:rsidRPr="00E7CA05">
        <w:rPr>
          <w:rFonts w:ascii="Aptos" w:eastAsia="Aptos" w:hAnsi="Aptos" w:cs="Aptos"/>
        </w:rPr>
        <w:t>patient choice and satisfaction.</w:t>
      </w:r>
      <w:r w:rsidR="71CA81A3" w:rsidRPr="00E7CA05">
        <w:rPr>
          <w:rFonts w:ascii="Aptos" w:eastAsia="Aptos" w:hAnsi="Aptos" w:cs="Aptos"/>
        </w:rPr>
        <w:t xml:space="preserve"> </w:t>
      </w:r>
    </w:p>
    <w:p w14:paraId="75DECA3D" w14:textId="58616A13" w:rsidR="003D1194" w:rsidRDefault="003D1194" w:rsidP="0B32E1BC">
      <w:pPr>
        <w:spacing w:after="0"/>
        <w:jc w:val="both"/>
        <w:rPr>
          <w:rFonts w:ascii="Aptos" w:eastAsia="Aptos" w:hAnsi="Aptos" w:cs="Aptos"/>
        </w:rPr>
      </w:pPr>
    </w:p>
    <w:p w14:paraId="156E8C98" w14:textId="1CA48269" w:rsidR="003D1194" w:rsidRDefault="549059EE" w:rsidP="0B32E1BC">
      <w:pPr>
        <w:spacing w:after="0"/>
        <w:jc w:val="both"/>
        <w:rPr>
          <w:rFonts w:ascii="Aptos" w:eastAsia="Aptos" w:hAnsi="Aptos" w:cs="Aptos"/>
        </w:rPr>
      </w:pPr>
      <w:proofErr w:type="gramStart"/>
      <w:r w:rsidRPr="0B32E1BC">
        <w:rPr>
          <w:rFonts w:ascii="Aptos" w:eastAsia="Aptos" w:hAnsi="Aptos" w:cs="Aptos"/>
        </w:rPr>
        <w:t>Similar to</w:t>
      </w:r>
      <w:proofErr w:type="gramEnd"/>
      <w:r w:rsidRPr="0B32E1BC">
        <w:rPr>
          <w:rFonts w:ascii="Aptos" w:eastAsia="Aptos" w:hAnsi="Aptos" w:cs="Aptos"/>
        </w:rPr>
        <w:t xml:space="preserve"> the licensure issue, there are also states that require a brick and mortar or physical location to be owned by a supplier within their state before they are allowed to dispense DME items within that state. Again, suppliers are not going to be willing </w:t>
      </w:r>
      <w:proofErr w:type="gramStart"/>
      <w:r w:rsidRPr="0B32E1BC">
        <w:rPr>
          <w:rFonts w:ascii="Aptos" w:eastAsia="Aptos" w:hAnsi="Aptos" w:cs="Aptos"/>
        </w:rPr>
        <w:t>to go</w:t>
      </w:r>
      <w:proofErr w:type="gramEnd"/>
      <w:r w:rsidRPr="0B32E1BC">
        <w:rPr>
          <w:rFonts w:ascii="Aptos" w:eastAsia="Aptos" w:hAnsi="Aptos" w:cs="Aptos"/>
        </w:rPr>
        <w:t xml:space="preserve"> acquire brick and mortar locations in the states that require them until they know for sure that they are going to </w:t>
      </w:r>
      <w:proofErr w:type="gramStart"/>
      <w:r w:rsidRPr="0B32E1BC">
        <w:rPr>
          <w:rFonts w:ascii="Aptos" w:eastAsia="Aptos" w:hAnsi="Aptos" w:cs="Aptos"/>
        </w:rPr>
        <w:t>actually be</w:t>
      </w:r>
      <w:proofErr w:type="gramEnd"/>
      <w:r w:rsidRPr="0B32E1BC">
        <w:rPr>
          <w:rFonts w:ascii="Aptos" w:eastAsia="Aptos" w:hAnsi="Aptos" w:cs="Aptos"/>
        </w:rPr>
        <w:t xml:space="preserve"> dispensing DME in those states, meaning they would have to be awarded the contract before they would be willing to do that. The licensure and brick and mortar issue could take several months to resolve after contracts are awarded.</w:t>
      </w:r>
    </w:p>
    <w:p w14:paraId="0B6227C1" w14:textId="25574427" w:rsidR="003D1194" w:rsidRDefault="003D1194" w:rsidP="0B32E1BC">
      <w:pPr>
        <w:spacing w:after="0"/>
        <w:jc w:val="both"/>
        <w:rPr>
          <w:rFonts w:ascii="Calibri" w:eastAsia="Calibri" w:hAnsi="Calibri" w:cs="Calibri"/>
          <w:sz w:val="24"/>
          <w:szCs w:val="24"/>
        </w:rPr>
      </w:pPr>
    </w:p>
    <w:p w14:paraId="4840DE58" w14:textId="71840031" w:rsidR="003D1194" w:rsidRDefault="4F02BC1B" w:rsidP="0B32E1BC">
      <w:pPr>
        <w:spacing w:after="0"/>
        <w:jc w:val="both"/>
        <w:rPr>
          <w:rFonts w:ascii="Calibri" w:eastAsia="Calibri" w:hAnsi="Calibri" w:cs="Calibri"/>
          <w:sz w:val="24"/>
          <w:szCs w:val="24"/>
        </w:rPr>
      </w:pPr>
      <w:r w:rsidRPr="0B32E1BC">
        <w:rPr>
          <w:rFonts w:ascii="Calibri" w:eastAsia="Calibri" w:hAnsi="Calibri" w:cs="Calibri"/>
          <w:sz w:val="24"/>
          <w:szCs w:val="24"/>
        </w:rPr>
        <w:t>Further</w:t>
      </w:r>
      <w:r w:rsidR="72ACFBBD" w:rsidRPr="0B32E1BC">
        <w:rPr>
          <w:rFonts w:ascii="Calibri" w:eastAsia="Calibri" w:hAnsi="Calibri" w:cs="Calibri"/>
          <w:sz w:val="24"/>
          <w:szCs w:val="24"/>
        </w:rPr>
        <w:t>more</w:t>
      </w:r>
      <w:r w:rsidRPr="0B32E1BC">
        <w:rPr>
          <w:rFonts w:ascii="Calibri" w:eastAsia="Calibri" w:hAnsi="Calibri" w:cs="Calibri"/>
          <w:sz w:val="24"/>
          <w:szCs w:val="24"/>
        </w:rPr>
        <w:t xml:space="preserve">, </w:t>
      </w:r>
      <w:r w:rsidR="6C89A0E1" w:rsidRPr="0B32E1BC">
        <w:rPr>
          <w:rFonts w:ascii="Calibri" w:eastAsia="Calibri" w:hAnsi="Calibri" w:cs="Calibri"/>
          <w:sz w:val="24"/>
          <w:szCs w:val="24"/>
        </w:rPr>
        <w:t xml:space="preserve">many DME </w:t>
      </w:r>
      <w:r w:rsidR="609E686C" w:rsidRPr="0B32E1BC">
        <w:rPr>
          <w:rFonts w:ascii="Calibri" w:eastAsia="Calibri" w:hAnsi="Calibri" w:cs="Calibri"/>
          <w:sz w:val="24"/>
          <w:szCs w:val="24"/>
        </w:rPr>
        <w:t>products and</w:t>
      </w:r>
      <w:r w:rsidR="02B7B5CA" w:rsidRPr="0B32E1BC">
        <w:rPr>
          <w:rFonts w:ascii="Calibri" w:eastAsia="Calibri" w:hAnsi="Calibri" w:cs="Calibri"/>
          <w:sz w:val="24"/>
          <w:szCs w:val="24"/>
        </w:rPr>
        <w:t xml:space="preserve"> supplies</w:t>
      </w:r>
      <w:r w:rsidR="32D7A7CF" w:rsidRPr="0B32E1BC">
        <w:rPr>
          <w:rFonts w:ascii="Calibri" w:eastAsia="Calibri" w:hAnsi="Calibri" w:cs="Calibri"/>
          <w:sz w:val="24"/>
          <w:szCs w:val="24"/>
        </w:rPr>
        <w:t xml:space="preserve"> </w:t>
      </w:r>
      <w:r w:rsidR="6E52E6EA" w:rsidRPr="0B32E1BC">
        <w:rPr>
          <w:rFonts w:ascii="Calibri" w:eastAsia="Calibri" w:hAnsi="Calibri" w:cs="Calibri"/>
          <w:sz w:val="24"/>
          <w:szCs w:val="24"/>
        </w:rPr>
        <w:t xml:space="preserve">are vital time sensitive </w:t>
      </w:r>
      <w:r w:rsidR="47DF78CF" w:rsidRPr="0B32E1BC">
        <w:rPr>
          <w:rFonts w:ascii="Calibri" w:eastAsia="Calibri" w:hAnsi="Calibri" w:cs="Calibri"/>
          <w:sz w:val="24"/>
          <w:szCs w:val="24"/>
        </w:rPr>
        <w:t>item</w:t>
      </w:r>
      <w:r w:rsidR="6E52E6EA" w:rsidRPr="0B32E1BC">
        <w:rPr>
          <w:rFonts w:ascii="Calibri" w:eastAsia="Calibri" w:hAnsi="Calibri" w:cs="Calibri"/>
          <w:sz w:val="24"/>
          <w:szCs w:val="24"/>
        </w:rPr>
        <w:t xml:space="preserve">s </w:t>
      </w:r>
      <w:r w:rsidR="3C14D0FF" w:rsidRPr="0B32E1BC">
        <w:rPr>
          <w:rFonts w:ascii="Calibri" w:eastAsia="Calibri" w:hAnsi="Calibri" w:cs="Calibri"/>
          <w:sz w:val="24"/>
          <w:szCs w:val="24"/>
        </w:rPr>
        <w:t>such that</w:t>
      </w:r>
      <w:r w:rsidR="6E52E6EA" w:rsidRPr="0B32E1BC">
        <w:rPr>
          <w:rFonts w:ascii="Calibri" w:eastAsia="Calibri" w:hAnsi="Calibri" w:cs="Calibri"/>
          <w:sz w:val="24"/>
          <w:szCs w:val="24"/>
        </w:rPr>
        <w:t xml:space="preserve"> </w:t>
      </w:r>
      <w:r w:rsidR="3AA8B13A" w:rsidRPr="0B32E1BC">
        <w:rPr>
          <w:rFonts w:ascii="Calibri" w:eastAsia="Calibri" w:hAnsi="Calibri" w:cs="Calibri"/>
          <w:sz w:val="24"/>
          <w:szCs w:val="24"/>
        </w:rPr>
        <w:t xml:space="preserve">any delay in </w:t>
      </w:r>
      <w:r w:rsidR="6E52E6EA" w:rsidRPr="0B32E1BC">
        <w:rPr>
          <w:rFonts w:ascii="Calibri" w:eastAsia="Calibri" w:hAnsi="Calibri" w:cs="Calibri"/>
          <w:sz w:val="24"/>
          <w:szCs w:val="24"/>
        </w:rPr>
        <w:t>shipping</w:t>
      </w:r>
      <w:r w:rsidR="0B36D063" w:rsidRPr="0B32E1BC">
        <w:rPr>
          <w:rFonts w:ascii="Calibri" w:eastAsia="Calibri" w:hAnsi="Calibri" w:cs="Calibri"/>
          <w:sz w:val="24"/>
          <w:szCs w:val="24"/>
        </w:rPr>
        <w:t xml:space="preserve"> and </w:t>
      </w:r>
      <w:r w:rsidR="6E52E6EA" w:rsidRPr="0B32E1BC">
        <w:rPr>
          <w:rFonts w:ascii="Calibri" w:eastAsia="Calibri" w:hAnsi="Calibri" w:cs="Calibri"/>
          <w:sz w:val="24"/>
          <w:szCs w:val="24"/>
        </w:rPr>
        <w:t>delivery would be harmful to patients</w:t>
      </w:r>
      <w:r w:rsidR="5D92BF20" w:rsidRPr="0B32E1BC">
        <w:rPr>
          <w:rFonts w:ascii="Calibri" w:eastAsia="Calibri" w:hAnsi="Calibri" w:cs="Calibri"/>
          <w:sz w:val="24"/>
          <w:szCs w:val="24"/>
        </w:rPr>
        <w:t xml:space="preserve"> and potentially create access to care issues.</w:t>
      </w:r>
      <w:r w:rsidR="0148CDE4" w:rsidRPr="0B32E1BC">
        <w:rPr>
          <w:rFonts w:ascii="Calibri" w:eastAsia="Calibri" w:hAnsi="Calibri" w:cs="Calibri"/>
          <w:sz w:val="24"/>
          <w:szCs w:val="24"/>
        </w:rPr>
        <w:t xml:space="preserve"> Given the challenges outlined above, VGM recommends CMS consider a pilot program within a small defined geographic area, </w:t>
      </w:r>
      <w:r w:rsidR="270F77F5" w:rsidRPr="0B32E1BC">
        <w:rPr>
          <w:rFonts w:ascii="Calibri" w:eastAsia="Calibri" w:hAnsi="Calibri" w:cs="Calibri"/>
          <w:sz w:val="24"/>
          <w:szCs w:val="24"/>
        </w:rPr>
        <w:t xml:space="preserve">such as </w:t>
      </w:r>
      <w:r w:rsidR="0148CDE4" w:rsidRPr="0B32E1BC">
        <w:rPr>
          <w:rFonts w:ascii="Calibri" w:eastAsia="Calibri" w:hAnsi="Calibri" w:cs="Calibri"/>
          <w:sz w:val="24"/>
          <w:szCs w:val="24"/>
        </w:rPr>
        <w:t>a single state or CBA, rather than implementing a national or regional RID CBP.</w:t>
      </w:r>
    </w:p>
    <w:p w14:paraId="2C2ACFF6" w14:textId="77777777" w:rsidR="00913E2F" w:rsidRDefault="00913E2F" w:rsidP="00AE2576">
      <w:pPr>
        <w:spacing w:after="0"/>
        <w:jc w:val="both"/>
        <w:rPr>
          <w:rFonts w:ascii="Calibri" w:eastAsia="Calibri" w:hAnsi="Calibri" w:cs="Calibri"/>
          <w:sz w:val="24"/>
          <w:szCs w:val="24"/>
        </w:rPr>
      </w:pPr>
    </w:p>
    <w:p w14:paraId="65DFC04B" w14:textId="430A8C14" w:rsidR="00A015FA" w:rsidRPr="00EE5FAD" w:rsidRDefault="00037B7F" w:rsidP="0014205E">
      <w:pPr>
        <w:pStyle w:val="Heading2"/>
        <w:spacing w:before="0"/>
        <w:jc w:val="both"/>
        <w:rPr>
          <w:rFonts w:ascii="Calibri" w:eastAsia="Calibri" w:hAnsi="Calibri" w:cs="Calibri"/>
          <w:b w:val="0"/>
          <w:color w:val="auto"/>
          <w:sz w:val="24"/>
          <w:szCs w:val="24"/>
          <w:u w:val="single"/>
        </w:rPr>
      </w:pPr>
      <w:r w:rsidRPr="43F11B3D">
        <w:rPr>
          <w:rFonts w:ascii="Calibri" w:eastAsia="Calibri" w:hAnsi="Calibri" w:cs="Calibri"/>
          <w:b w:val="0"/>
          <w:color w:val="auto"/>
          <w:sz w:val="24"/>
          <w:szCs w:val="24"/>
          <w:u w:val="single"/>
        </w:rPr>
        <w:t>Expansion of Product Categories</w:t>
      </w:r>
    </w:p>
    <w:p w14:paraId="65315E14" w14:textId="77777777" w:rsidR="0014205E" w:rsidRDefault="0014205E" w:rsidP="0014205E">
      <w:pPr>
        <w:spacing w:after="0"/>
        <w:jc w:val="both"/>
        <w:rPr>
          <w:rFonts w:ascii="Calibri" w:eastAsia="Calibri" w:hAnsi="Calibri" w:cs="Calibri"/>
          <w:sz w:val="24"/>
          <w:szCs w:val="24"/>
        </w:rPr>
      </w:pPr>
    </w:p>
    <w:p w14:paraId="53E0D9DB" w14:textId="4C76F22F" w:rsidR="00A015FA" w:rsidRDefault="297E1962" w:rsidP="0014205E">
      <w:pPr>
        <w:spacing w:after="0"/>
        <w:jc w:val="both"/>
        <w:rPr>
          <w:rFonts w:ascii="Calibri" w:eastAsia="Calibri" w:hAnsi="Calibri" w:cs="Calibri"/>
          <w:sz w:val="24"/>
          <w:szCs w:val="24"/>
        </w:rPr>
      </w:pPr>
      <w:r w:rsidRPr="0B32E1BC">
        <w:rPr>
          <w:rFonts w:ascii="Calibri" w:eastAsia="Calibri" w:hAnsi="Calibri" w:cs="Calibri"/>
          <w:b/>
          <w:bCs/>
          <w:sz w:val="24"/>
          <w:szCs w:val="24"/>
        </w:rPr>
        <w:t>CMS is proposing to a</w:t>
      </w:r>
      <w:r w:rsidR="158768DC" w:rsidRPr="0B32E1BC">
        <w:rPr>
          <w:rFonts w:ascii="Calibri" w:eastAsia="Calibri" w:hAnsi="Calibri" w:cs="Calibri"/>
          <w:b/>
          <w:bCs/>
          <w:sz w:val="24"/>
          <w:szCs w:val="24"/>
        </w:rPr>
        <w:t xml:space="preserve">dd </w:t>
      </w:r>
      <w:r w:rsidR="59E1BF98" w:rsidRPr="0B32E1BC">
        <w:rPr>
          <w:rFonts w:ascii="Calibri" w:eastAsia="Calibri" w:hAnsi="Calibri" w:cs="Calibri"/>
          <w:b/>
          <w:bCs/>
          <w:sz w:val="24"/>
          <w:szCs w:val="24"/>
        </w:rPr>
        <w:t xml:space="preserve">new categories to the </w:t>
      </w:r>
      <w:r w:rsidR="59A074C8" w:rsidRPr="0B32E1BC">
        <w:rPr>
          <w:rFonts w:ascii="Calibri" w:eastAsia="Calibri" w:hAnsi="Calibri" w:cs="Calibri"/>
          <w:b/>
          <w:bCs/>
          <w:sz w:val="24"/>
          <w:szCs w:val="24"/>
        </w:rPr>
        <w:t>CBP</w:t>
      </w:r>
      <w:r w:rsidR="1F99E216" w:rsidRPr="0B32E1BC">
        <w:rPr>
          <w:rFonts w:ascii="Calibri" w:eastAsia="Calibri" w:hAnsi="Calibri" w:cs="Calibri"/>
          <w:b/>
          <w:bCs/>
          <w:sz w:val="24"/>
          <w:szCs w:val="24"/>
        </w:rPr>
        <w:t xml:space="preserve"> Categories include</w:t>
      </w:r>
      <w:r w:rsidR="59E1BF98" w:rsidRPr="0B32E1BC">
        <w:rPr>
          <w:rFonts w:ascii="Calibri" w:eastAsia="Calibri" w:hAnsi="Calibri" w:cs="Calibri"/>
          <w:sz w:val="24"/>
          <w:szCs w:val="24"/>
        </w:rPr>
        <w:t>:</w:t>
      </w:r>
    </w:p>
    <w:p w14:paraId="5F4D3390" w14:textId="77777777" w:rsidR="001C331D" w:rsidRPr="0014205E" w:rsidRDefault="001C331D" w:rsidP="0014205E">
      <w:pPr>
        <w:spacing w:after="0"/>
        <w:jc w:val="both"/>
        <w:rPr>
          <w:rFonts w:ascii="Calibri" w:eastAsia="Calibri" w:hAnsi="Calibri" w:cs="Calibri"/>
          <w:sz w:val="24"/>
          <w:szCs w:val="24"/>
        </w:rPr>
      </w:pPr>
    </w:p>
    <w:p w14:paraId="07BFF91B" w14:textId="54EDDD07" w:rsidR="00A015FA" w:rsidRPr="00B176E5" w:rsidRDefault="00037B7F" w:rsidP="43F11B3D">
      <w:pPr>
        <w:pStyle w:val="ListParagraph"/>
        <w:numPr>
          <w:ilvl w:val="1"/>
          <w:numId w:val="6"/>
        </w:numPr>
        <w:spacing w:after="0"/>
        <w:ind w:left="630"/>
        <w:jc w:val="both"/>
        <w:rPr>
          <w:rFonts w:ascii="Calibri" w:eastAsia="Calibri" w:hAnsi="Calibri" w:cs="Calibri"/>
          <w:sz w:val="24"/>
          <w:szCs w:val="24"/>
        </w:rPr>
      </w:pPr>
      <w:r w:rsidRPr="43F11B3D">
        <w:rPr>
          <w:rFonts w:ascii="Calibri" w:eastAsia="Calibri" w:hAnsi="Calibri" w:cs="Calibri"/>
          <w:sz w:val="24"/>
          <w:szCs w:val="24"/>
        </w:rPr>
        <w:t>Urological, ostomy, and tracheostomy supplies</w:t>
      </w:r>
      <w:r w:rsidR="00113C33" w:rsidRPr="43F11B3D">
        <w:rPr>
          <w:rFonts w:ascii="Calibri" w:eastAsia="Calibri" w:hAnsi="Calibri" w:cs="Calibri"/>
          <w:sz w:val="24"/>
          <w:szCs w:val="24"/>
        </w:rPr>
        <w:t>.</w:t>
      </w:r>
    </w:p>
    <w:p w14:paraId="6AB9A9EA" w14:textId="7597B473" w:rsidR="4FEFF2FA" w:rsidRDefault="67827115" w:rsidP="43F11B3D">
      <w:pPr>
        <w:pStyle w:val="ListParagraph"/>
        <w:numPr>
          <w:ilvl w:val="1"/>
          <w:numId w:val="6"/>
        </w:numPr>
        <w:spacing w:after="0"/>
        <w:ind w:left="630"/>
        <w:jc w:val="both"/>
        <w:rPr>
          <w:rFonts w:ascii="Calibri" w:eastAsia="Calibri" w:hAnsi="Calibri" w:cs="Calibri"/>
          <w:sz w:val="24"/>
          <w:szCs w:val="24"/>
        </w:rPr>
      </w:pPr>
      <w:r w:rsidRPr="0B32E1BC">
        <w:rPr>
          <w:rFonts w:ascii="Calibri" w:eastAsia="Calibri" w:hAnsi="Calibri" w:cs="Calibri"/>
          <w:sz w:val="24"/>
          <w:szCs w:val="24"/>
        </w:rPr>
        <w:t>Off-the-shelf upper extremity orthoses</w:t>
      </w:r>
      <w:r w:rsidR="6E7351D0" w:rsidRPr="0B32E1BC">
        <w:rPr>
          <w:rFonts w:ascii="Calibri" w:eastAsia="Calibri" w:hAnsi="Calibri" w:cs="Calibri"/>
          <w:sz w:val="24"/>
          <w:szCs w:val="24"/>
        </w:rPr>
        <w:t>.</w:t>
      </w:r>
      <w:r w:rsidRPr="0B32E1BC">
        <w:rPr>
          <w:rFonts w:ascii="Calibri" w:eastAsia="Calibri" w:hAnsi="Calibri" w:cs="Calibri"/>
          <w:sz w:val="24"/>
          <w:szCs w:val="24"/>
        </w:rPr>
        <w:t xml:space="preserve"> </w:t>
      </w:r>
    </w:p>
    <w:p w14:paraId="40E319E8" w14:textId="6D18E4B3" w:rsidR="0268AB16" w:rsidRDefault="0268AB16" w:rsidP="0B32E1BC">
      <w:pPr>
        <w:pStyle w:val="ListParagraph"/>
        <w:numPr>
          <w:ilvl w:val="1"/>
          <w:numId w:val="6"/>
        </w:numPr>
        <w:spacing w:after="0"/>
        <w:ind w:left="630"/>
        <w:jc w:val="both"/>
        <w:rPr>
          <w:rFonts w:ascii="Calibri" w:eastAsia="Calibri" w:hAnsi="Calibri" w:cs="Calibri"/>
          <w:sz w:val="24"/>
          <w:szCs w:val="24"/>
        </w:rPr>
      </w:pPr>
      <w:r w:rsidRPr="0B32E1BC">
        <w:rPr>
          <w:rFonts w:ascii="Calibri" w:eastAsia="Calibri" w:hAnsi="Calibri" w:cs="Calibri"/>
          <w:sz w:val="24"/>
          <w:szCs w:val="24"/>
        </w:rPr>
        <w:t>Continuous Glucose Monitoring (CGM)</w:t>
      </w:r>
      <w:r w:rsidR="4593DFF4" w:rsidRPr="0B32E1BC">
        <w:rPr>
          <w:rFonts w:ascii="Calibri" w:eastAsia="Calibri" w:hAnsi="Calibri" w:cs="Calibri"/>
          <w:sz w:val="24"/>
          <w:szCs w:val="24"/>
        </w:rPr>
        <w:t>.</w:t>
      </w:r>
    </w:p>
    <w:p w14:paraId="48A6E416" w14:textId="2B0BBEBE" w:rsidR="0B32E1BC" w:rsidRDefault="0B32E1BC" w:rsidP="0B32E1BC">
      <w:pPr>
        <w:spacing w:after="0"/>
        <w:ind w:left="2520"/>
        <w:jc w:val="both"/>
        <w:rPr>
          <w:rFonts w:ascii="Calibri" w:eastAsia="Calibri" w:hAnsi="Calibri" w:cs="Calibri"/>
          <w:sz w:val="24"/>
          <w:szCs w:val="24"/>
        </w:rPr>
      </w:pPr>
    </w:p>
    <w:p w14:paraId="32EC8A09" w14:textId="0E5E5A43" w:rsidR="003435B9" w:rsidRPr="0000447C" w:rsidRDefault="0268AB16" w:rsidP="006E7891">
      <w:pPr>
        <w:spacing w:after="0"/>
        <w:jc w:val="both"/>
        <w:rPr>
          <w:rFonts w:ascii="Calibri" w:eastAsia="Calibri" w:hAnsi="Calibri" w:cs="Calibri"/>
          <w:sz w:val="24"/>
          <w:szCs w:val="24"/>
        </w:rPr>
      </w:pPr>
      <w:r w:rsidRPr="0B32E1BC">
        <w:rPr>
          <w:rFonts w:ascii="Calibri" w:eastAsia="Calibri" w:hAnsi="Calibri" w:cs="Calibri"/>
          <w:sz w:val="24"/>
          <w:szCs w:val="24"/>
        </w:rPr>
        <w:t xml:space="preserve">CMS proposes to include urological, ostomy, and tracheostomy supplies by changing the definition from medical supply to medical equipment. </w:t>
      </w:r>
      <w:r w:rsidR="4E73BEDC" w:rsidRPr="0B32E1BC">
        <w:rPr>
          <w:rFonts w:ascii="Calibri" w:eastAsia="Calibri" w:hAnsi="Calibri" w:cs="Calibri"/>
          <w:sz w:val="24"/>
          <w:szCs w:val="24"/>
        </w:rPr>
        <w:t>Per SSA §1847(a)(2)</w:t>
      </w:r>
      <w:r w:rsidR="153D57A3" w:rsidRPr="0B32E1BC">
        <w:rPr>
          <w:rFonts w:ascii="Calibri" w:eastAsia="Calibri" w:hAnsi="Calibri" w:cs="Calibri"/>
          <w:sz w:val="24"/>
          <w:szCs w:val="24"/>
        </w:rPr>
        <w:t>, CMS is limited to the following categories to include in the competitive bid pro</w:t>
      </w:r>
      <w:r w:rsidR="23B6E38A" w:rsidRPr="0B32E1BC">
        <w:rPr>
          <w:rFonts w:ascii="Calibri" w:eastAsia="Calibri" w:hAnsi="Calibri" w:cs="Calibri"/>
          <w:sz w:val="24"/>
          <w:szCs w:val="24"/>
        </w:rPr>
        <w:t>gram:</w:t>
      </w:r>
    </w:p>
    <w:p w14:paraId="1D39EDF8" w14:textId="77777777" w:rsidR="003435B9" w:rsidRDefault="003435B9" w:rsidP="006E7891">
      <w:pPr>
        <w:spacing w:after="0"/>
        <w:jc w:val="both"/>
        <w:rPr>
          <w:rFonts w:ascii="Calibri" w:eastAsia="Calibri" w:hAnsi="Calibri" w:cs="Calibri"/>
          <w:sz w:val="24"/>
          <w:szCs w:val="24"/>
        </w:rPr>
      </w:pPr>
    </w:p>
    <w:p w14:paraId="3BD935CD" w14:textId="6FC18883" w:rsidR="003435B9" w:rsidRDefault="0000447C" w:rsidP="43F11B3D">
      <w:pPr>
        <w:pStyle w:val="ListParagraph"/>
        <w:numPr>
          <w:ilvl w:val="0"/>
          <w:numId w:val="3"/>
        </w:numPr>
        <w:spacing w:after="0"/>
        <w:jc w:val="both"/>
        <w:rPr>
          <w:rFonts w:ascii="Calibri" w:eastAsia="Calibri" w:hAnsi="Calibri" w:cs="Calibri"/>
          <w:sz w:val="24"/>
          <w:szCs w:val="24"/>
        </w:rPr>
      </w:pPr>
      <w:r w:rsidRPr="43F11B3D">
        <w:rPr>
          <w:rFonts w:ascii="Calibri" w:eastAsia="Calibri" w:hAnsi="Calibri" w:cs="Calibri"/>
          <w:sz w:val="24"/>
          <w:szCs w:val="24"/>
        </w:rPr>
        <w:t>Durable medical equipment and medical supplies</w:t>
      </w:r>
      <w:r w:rsidR="00145994" w:rsidRPr="43F11B3D">
        <w:rPr>
          <w:rFonts w:ascii="Calibri" w:eastAsia="Calibri" w:hAnsi="Calibri" w:cs="Calibri"/>
          <w:sz w:val="24"/>
          <w:szCs w:val="24"/>
        </w:rPr>
        <w:t xml:space="preserve"> excluding Class III</w:t>
      </w:r>
      <w:r w:rsidR="008B6DDB" w:rsidRPr="43F11B3D">
        <w:rPr>
          <w:rFonts w:ascii="Calibri" w:eastAsia="Calibri" w:hAnsi="Calibri" w:cs="Calibri"/>
          <w:sz w:val="24"/>
          <w:szCs w:val="24"/>
        </w:rPr>
        <w:t xml:space="preserve"> medical devices</w:t>
      </w:r>
      <w:r w:rsidR="00B6079F" w:rsidRPr="43F11B3D">
        <w:rPr>
          <w:rFonts w:ascii="Calibri" w:eastAsia="Calibri" w:hAnsi="Calibri" w:cs="Calibri"/>
          <w:sz w:val="24"/>
          <w:szCs w:val="24"/>
        </w:rPr>
        <w:t xml:space="preserve">, certain complex rehabilitative wheelchairs, </w:t>
      </w:r>
      <w:r w:rsidR="00FC5665" w:rsidRPr="43F11B3D">
        <w:rPr>
          <w:rFonts w:ascii="Calibri" w:eastAsia="Calibri" w:hAnsi="Calibri" w:cs="Calibri"/>
          <w:sz w:val="24"/>
          <w:szCs w:val="24"/>
        </w:rPr>
        <w:t>certain manual wheelchairs</w:t>
      </w:r>
      <w:r w:rsidR="00DB03B1" w:rsidRPr="43F11B3D">
        <w:rPr>
          <w:rFonts w:ascii="Calibri" w:eastAsia="Calibri" w:hAnsi="Calibri" w:cs="Calibri"/>
          <w:sz w:val="24"/>
          <w:szCs w:val="24"/>
        </w:rPr>
        <w:t>, and drugs and biologicals.</w:t>
      </w:r>
    </w:p>
    <w:p w14:paraId="66B4BD94" w14:textId="04D89992" w:rsidR="00DB03B1" w:rsidRDefault="004B2C96" w:rsidP="307AD05D">
      <w:pPr>
        <w:pStyle w:val="ListParagraph"/>
        <w:numPr>
          <w:ilvl w:val="0"/>
          <w:numId w:val="3"/>
        </w:numPr>
        <w:spacing w:after="0"/>
        <w:jc w:val="both"/>
        <w:rPr>
          <w:rFonts w:ascii="Calibri" w:eastAsia="Calibri" w:hAnsi="Calibri" w:cs="Calibri"/>
        </w:rPr>
      </w:pPr>
      <w:r w:rsidRPr="43F11B3D">
        <w:rPr>
          <w:rFonts w:ascii="Calibri" w:eastAsia="Calibri" w:hAnsi="Calibri" w:cs="Calibri"/>
          <w:sz w:val="24"/>
          <w:szCs w:val="24"/>
        </w:rPr>
        <w:t xml:space="preserve">Items </w:t>
      </w:r>
      <w:r w:rsidR="00530AB1" w:rsidRPr="43F11B3D">
        <w:rPr>
          <w:rFonts w:ascii="Calibri" w:eastAsia="Calibri" w:hAnsi="Calibri" w:cs="Calibri"/>
          <w:sz w:val="24"/>
          <w:szCs w:val="24"/>
        </w:rPr>
        <w:t>and services de</w:t>
      </w:r>
      <w:r w:rsidR="3433D757" w:rsidRPr="43F11B3D">
        <w:rPr>
          <w:rFonts w:ascii="Calibri" w:eastAsia="Calibri" w:hAnsi="Calibri" w:cs="Calibri"/>
          <w:sz w:val="24"/>
          <w:szCs w:val="24"/>
        </w:rPr>
        <w:t>s</w:t>
      </w:r>
      <w:r w:rsidR="00530AB1" w:rsidRPr="43F11B3D">
        <w:rPr>
          <w:rFonts w:ascii="Calibri" w:eastAsia="Calibri" w:hAnsi="Calibri" w:cs="Calibri"/>
          <w:sz w:val="24"/>
          <w:szCs w:val="24"/>
        </w:rPr>
        <w:t xml:space="preserve">cribed in </w:t>
      </w:r>
      <w:r w:rsidR="3629C324" w:rsidRPr="43F11B3D">
        <w:rPr>
          <w:rFonts w:ascii="Calibri" w:eastAsia="Calibri" w:hAnsi="Calibri" w:cs="Calibri"/>
          <w:sz w:val="24"/>
          <w:szCs w:val="24"/>
        </w:rPr>
        <w:t>§</w:t>
      </w:r>
      <w:r w:rsidR="00530AB1" w:rsidRPr="43F11B3D">
        <w:rPr>
          <w:rFonts w:ascii="Calibri" w:eastAsia="Calibri" w:hAnsi="Calibri" w:cs="Calibri"/>
          <w:sz w:val="24"/>
          <w:szCs w:val="24"/>
        </w:rPr>
        <w:t xml:space="preserve"> 1842(s)(2)(D)</w:t>
      </w:r>
      <w:r w:rsidR="00390147" w:rsidRPr="43F11B3D">
        <w:rPr>
          <w:rFonts w:ascii="Calibri" w:eastAsia="Calibri" w:hAnsi="Calibri" w:cs="Calibri"/>
          <w:sz w:val="24"/>
          <w:szCs w:val="24"/>
        </w:rPr>
        <w:t>:</w:t>
      </w:r>
    </w:p>
    <w:p w14:paraId="7FDA360A" w14:textId="1C60F5EC" w:rsidR="00390147" w:rsidRPr="00390147" w:rsidRDefault="00390147" w:rsidP="00F0030C">
      <w:pPr>
        <w:pStyle w:val="subpara"/>
        <w:numPr>
          <w:ilvl w:val="1"/>
          <w:numId w:val="37"/>
        </w:numPr>
        <w:spacing w:before="0" w:beforeAutospacing="0" w:after="0" w:afterAutospacing="0" w:line="276" w:lineRule="auto"/>
        <w:rPr>
          <w:rFonts w:ascii="Calibri" w:eastAsia="Calibri" w:hAnsi="Calibri" w:cs="Calibri"/>
        </w:rPr>
      </w:pPr>
      <w:r w:rsidRPr="43F11B3D">
        <w:rPr>
          <w:rFonts w:ascii="Calibri" w:eastAsia="Calibri" w:hAnsi="Calibri" w:cs="Calibri"/>
        </w:rPr>
        <w:t>Medical supplies</w:t>
      </w:r>
    </w:p>
    <w:p w14:paraId="71580F12" w14:textId="0C84A401" w:rsidR="00390147" w:rsidRPr="00390147" w:rsidRDefault="00390147" w:rsidP="00F0030C">
      <w:pPr>
        <w:pStyle w:val="subpara"/>
        <w:numPr>
          <w:ilvl w:val="1"/>
          <w:numId w:val="37"/>
        </w:numPr>
        <w:spacing w:before="0" w:beforeAutospacing="0" w:after="0" w:afterAutospacing="0" w:line="276" w:lineRule="auto"/>
        <w:rPr>
          <w:rFonts w:ascii="Calibri" w:eastAsia="Calibri" w:hAnsi="Calibri" w:cs="Calibri"/>
        </w:rPr>
      </w:pPr>
      <w:r w:rsidRPr="43F11B3D">
        <w:rPr>
          <w:rFonts w:ascii="Calibri" w:eastAsia="Calibri" w:hAnsi="Calibri" w:cs="Calibri"/>
        </w:rPr>
        <w:t xml:space="preserve">Home dialysis supplies and equipment (as defined in </w:t>
      </w:r>
      <w:r w:rsidR="7032C02E" w:rsidRPr="43F11B3D">
        <w:rPr>
          <w:rFonts w:ascii="Calibri" w:eastAsia="Calibri" w:hAnsi="Calibri" w:cs="Calibri"/>
        </w:rPr>
        <w:t>§</w:t>
      </w:r>
      <w:r w:rsidRPr="43F11B3D">
        <w:rPr>
          <w:rFonts w:ascii="Calibri" w:eastAsia="Calibri" w:hAnsi="Calibri" w:cs="Calibri"/>
        </w:rPr>
        <w:t xml:space="preserve"> 1881(b)(8))</w:t>
      </w:r>
    </w:p>
    <w:p w14:paraId="5A47260A" w14:textId="1F6EDC7E" w:rsidR="00390147" w:rsidRPr="00390147" w:rsidRDefault="00390147" w:rsidP="00F0030C">
      <w:pPr>
        <w:pStyle w:val="subpara"/>
        <w:numPr>
          <w:ilvl w:val="1"/>
          <w:numId w:val="37"/>
        </w:numPr>
        <w:spacing w:before="0" w:beforeAutospacing="0" w:after="0" w:afterAutospacing="0" w:line="276" w:lineRule="auto"/>
        <w:rPr>
          <w:rFonts w:ascii="Calibri" w:eastAsia="Calibri" w:hAnsi="Calibri" w:cs="Calibri"/>
        </w:rPr>
      </w:pPr>
      <w:r w:rsidRPr="43F11B3D">
        <w:rPr>
          <w:rFonts w:ascii="Calibri" w:eastAsia="Calibri" w:hAnsi="Calibri" w:cs="Calibri"/>
        </w:rPr>
        <w:t>Therapeutic shoes</w:t>
      </w:r>
    </w:p>
    <w:p w14:paraId="768B3B40" w14:textId="567243B8" w:rsidR="00390147" w:rsidRPr="00390147" w:rsidRDefault="00B53B35" w:rsidP="00F0030C">
      <w:pPr>
        <w:pStyle w:val="subpara"/>
        <w:numPr>
          <w:ilvl w:val="1"/>
          <w:numId w:val="37"/>
        </w:numPr>
        <w:spacing w:before="0" w:beforeAutospacing="0" w:after="0" w:afterAutospacing="0" w:line="276" w:lineRule="auto"/>
        <w:rPr>
          <w:rFonts w:ascii="Calibri" w:eastAsia="Calibri" w:hAnsi="Calibri" w:cs="Calibri"/>
        </w:rPr>
      </w:pPr>
      <w:r w:rsidRPr="43F11B3D">
        <w:rPr>
          <w:rFonts w:ascii="Calibri" w:eastAsia="Calibri" w:hAnsi="Calibri" w:cs="Calibri"/>
        </w:rPr>
        <w:t>E</w:t>
      </w:r>
      <w:r w:rsidR="00390147" w:rsidRPr="43F11B3D">
        <w:rPr>
          <w:rFonts w:ascii="Calibri" w:eastAsia="Calibri" w:hAnsi="Calibri" w:cs="Calibri"/>
        </w:rPr>
        <w:t>nteral nutrients, equipment, and supplies</w:t>
      </w:r>
    </w:p>
    <w:p w14:paraId="566CFC7C" w14:textId="789CCADF" w:rsidR="00390147" w:rsidRPr="00390147" w:rsidRDefault="00390147" w:rsidP="00F0030C">
      <w:pPr>
        <w:pStyle w:val="subpara"/>
        <w:numPr>
          <w:ilvl w:val="1"/>
          <w:numId w:val="37"/>
        </w:numPr>
        <w:spacing w:before="0" w:beforeAutospacing="0" w:after="0" w:afterAutospacing="0" w:line="276" w:lineRule="auto"/>
        <w:rPr>
          <w:rFonts w:ascii="Calibri" w:eastAsia="Calibri" w:hAnsi="Calibri" w:cs="Calibri"/>
        </w:rPr>
      </w:pPr>
      <w:r w:rsidRPr="43F11B3D">
        <w:rPr>
          <w:rFonts w:ascii="Calibri" w:eastAsia="Calibri" w:hAnsi="Calibri" w:cs="Calibri"/>
        </w:rPr>
        <w:t>Electromyogram devices</w:t>
      </w:r>
    </w:p>
    <w:p w14:paraId="2E1F132A" w14:textId="321FD5D5" w:rsidR="00390147" w:rsidRPr="00390147" w:rsidRDefault="00390147" w:rsidP="00F0030C">
      <w:pPr>
        <w:pStyle w:val="subpara"/>
        <w:numPr>
          <w:ilvl w:val="1"/>
          <w:numId w:val="37"/>
        </w:numPr>
        <w:spacing w:before="0" w:beforeAutospacing="0" w:after="0" w:afterAutospacing="0" w:line="276" w:lineRule="auto"/>
        <w:rPr>
          <w:rFonts w:ascii="Calibri" w:eastAsia="Calibri" w:hAnsi="Calibri" w:cs="Calibri"/>
        </w:rPr>
      </w:pPr>
      <w:r w:rsidRPr="43F11B3D">
        <w:rPr>
          <w:rFonts w:ascii="Calibri" w:eastAsia="Calibri" w:hAnsi="Calibri" w:cs="Calibri"/>
        </w:rPr>
        <w:t>Salivation devices</w:t>
      </w:r>
    </w:p>
    <w:p w14:paraId="792EFE3B" w14:textId="0A5B19EF" w:rsidR="00390147" w:rsidRPr="00390147" w:rsidRDefault="00390147" w:rsidP="00F0030C">
      <w:pPr>
        <w:pStyle w:val="subpara"/>
        <w:numPr>
          <w:ilvl w:val="1"/>
          <w:numId w:val="37"/>
        </w:numPr>
        <w:spacing w:before="0" w:beforeAutospacing="0" w:after="0" w:afterAutospacing="0" w:line="276" w:lineRule="auto"/>
        <w:rPr>
          <w:rFonts w:ascii="Calibri" w:eastAsia="Calibri" w:hAnsi="Calibri" w:cs="Calibri"/>
        </w:rPr>
      </w:pPr>
      <w:r w:rsidRPr="43F11B3D">
        <w:rPr>
          <w:rFonts w:ascii="Calibri" w:eastAsia="Calibri" w:hAnsi="Calibri" w:cs="Calibri"/>
        </w:rPr>
        <w:t>Blood products</w:t>
      </w:r>
    </w:p>
    <w:p w14:paraId="1ADC24AF" w14:textId="63FE9939" w:rsidR="00390147" w:rsidRDefault="00390147" w:rsidP="00F0030C">
      <w:pPr>
        <w:pStyle w:val="subpara"/>
        <w:numPr>
          <w:ilvl w:val="1"/>
          <w:numId w:val="37"/>
        </w:numPr>
        <w:spacing w:before="0" w:beforeAutospacing="0" w:after="0" w:afterAutospacing="0" w:line="276" w:lineRule="auto"/>
        <w:rPr>
          <w:rFonts w:ascii="Calibri" w:eastAsia="Calibri" w:hAnsi="Calibri" w:cs="Calibri"/>
        </w:rPr>
      </w:pPr>
      <w:r w:rsidRPr="43F11B3D">
        <w:rPr>
          <w:rFonts w:ascii="Calibri" w:eastAsia="Calibri" w:hAnsi="Calibri" w:cs="Calibri"/>
        </w:rPr>
        <w:t>Transfusion medicine</w:t>
      </w:r>
    </w:p>
    <w:p w14:paraId="1B5B03AD" w14:textId="2FAA6830" w:rsidR="009B1D1E" w:rsidRPr="00390147" w:rsidRDefault="009B1D1E" w:rsidP="009B1D1E">
      <w:pPr>
        <w:pStyle w:val="subpara"/>
        <w:numPr>
          <w:ilvl w:val="0"/>
          <w:numId w:val="37"/>
        </w:numPr>
        <w:spacing w:before="0" w:beforeAutospacing="0" w:after="0" w:afterAutospacing="0" w:line="276" w:lineRule="auto"/>
        <w:rPr>
          <w:rFonts w:ascii="Calibri" w:eastAsia="Calibri" w:hAnsi="Calibri" w:cs="Calibri"/>
        </w:rPr>
      </w:pPr>
      <w:r w:rsidRPr="43F11B3D">
        <w:rPr>
          <w:rFonts w:ascii="Calibri" w:eastAsia="Calibri" w:hAnsi="Calibri" w:cs="Calibri"/>
        </w:rPr>
        <w:t>Off-the-shelf orthotics</w:t>
      </w:r>
    </w:p>
    <w:p w14:paraId="7E6370A6" w14:textId="77777777" w:rsidR="00390147" w:rsidRPr="003435B9" w:rsidRDefault="00390147" w:rsidP="00F0030C">
      <w:pPr>
        <w:pStyle w:val="ListParagraph"/>
        <w:spacing w:after="0"/>
        <w:ind w:left="1440"/>
        <w:jc w:val="both"/>
        <w:rPr>
          <w:rFonts w:ascii="Calibri" w:eastAsia="Calibri" w:hAnsi="Calibri" w:cs="Calibri"/>
          <w:sz w:val="24"/>
          <w:szCs w:val="24"/>
        </w:rPr>
      </w:pPr>
    </w:p>
    <w:p w14:paraId="78430834" w14:textId="0E405267" w:rsidR="00310A2E" w:rsidRPr="000A1B7E" w:rsidRDefault="3C56BEA7" w:rsidP="000A1B7E">
      <w:pPr>
        <w:spacing w:after="0"/>
        <w:jc w:val="both"/>
        <w:rPr>
          <w:rFonts w:ascii="Calibri" w:eastAsia="Calibri" w:hAnsi="Calibri" w:cs="Calibri"/>
          <w:sz w:val="24"/>
          <w:szCs w:val="24"/>
        </w:rPr>
      </w:pPr>
      <w:r w:rsidRPr="0B32E1BC">
        <w:rPr>
          <w:rFonts w:ascii="Calibri" w:eastAsia="Calibri" w:hAnsi="Calibri" w:cs="Calibri"/>
          <w:sz w:val="24"/>
          <w:szCs w:val="24"/>
        </w:rPr>
        <w:t xml:space="preserve">As a result, we </w:t>
      </w:r>
      <w:r w:rsidR="32957E5E" w:rsidRPr="0B32E1BC">
        <w:rPr>
          <w:rFonts w:ascii="Calibri" w:eastAsia="Calibri" w:hAnsi="Calibri" w:cs="Calibri"/>
          <w:sz w:val="24"/>
          <w:szCs w:val="24"/>
        </w:rPr>
        <w:t>believe the</w:t>
      </w:r>
      <w:r w:rsidR="5FBE2195" w:rsidRPr="0B32E1BC">
        <w:rPr>
          <w:rFonts w:ascii="Calibri" w:eastAsia="Calibri" w:hAnsi="Calibri" w:cs="Calibri"/>
          <w:sz w:val="24"/>
          <w:szCs w:val="24"/>
        </w:rPr>
        <w:t xml:space="preserve"> </w:t>
      </w:r>
      <w:r w:rsidR="59E1BF98" w:rsidRPr="0B32E1BC">
        <w:rPr>
          <w:rFonts w:ascii="Calibri" w:eastAsia="Calibri" w:hAnsi="Calibri" w:cs="Calibri"/>
          <w:sz w:val="24"/>
          <w:szCs w:val="24"/>
        </w:rPr>
        <w:t>addition</w:t>
      </w:r>
      <w:r w:rsidR="0DBAD4A3" w:rsidRPr="0B32E1BC">
        <w:rPr>
          <w:rFonts w:ascii="Calibri" w:eastAsia="Calibri" w:hAnsi="Calibri" w:cs="Calibri"/>
          <w:sz w:val="24"/>
          <w:szCs w:val="24"/>
        </w:rPr>
        <w:t xml:space="preserve"> </w:t>
      </w:r>
      <w:r w:rsidR="79936BCE" w:rsidRPr="0B32E1BC">
        <w:rPr>
          <w:rFonts w:ascii="Calibri" w:eastAsia="Calibri" w:hAnsi="Calibri" w:cs="Calibri"/>
          <w:sz w:val="24"/>
          <w:szCs w:val="24"/>
        </w:rPr>
        <w:t>of urological</w:t>
      </w:r>
      <w:r w:rsidR="6FD3E2EF" w:rsidRPr="0B32E1BC">
        <w:rPr>
          <w:rFonts w:ascii="Calibri" w:eastAsia="Calibri" w:hAnsi="Calibri" w:cs="Calibri"/>
          <w:sz w:val="24"/>
          <w:szCs w:val="24"/>
        </w:rPr>
        <w:t>, ostomy, and tracheostomy supplies</w:t>
      </w:r>
      <w:r w:rsidR="59E1BF98" w:rsidRPr="0B32E1BC">
        <w:rPr>
          <w:rFonts w:ascii="Calibri" w:eastAsia="Calibri" w:hAnsi="Calibri" w:cs="Calibri"/>
          <w:sz w:val="24"/>
          <w:szCs w:val="24"/>
        </w:rPr>
        <w:t xml:space="preserve"> conflict</w:t>
      </w:r>
      <w:r w:rsidR="04C82883" w:rsidRPr="0B32E1BC">
        <w:rPr>
          <w:rFonts w:ascii="Calibri" w:eastAsia="Calibri" w:hAnsi="Calibri" w:cs="Calibri"/>
          <w:sz w:val="24"/>
          <w:szCs w:val="24"/>
        </w:rPr>
        <w:t>s</w:t>
      </w:r>
      <w:r w:rsidR="59E1BF98" w:rsidRPr="0B32E1BC">
        <w:rPr>
          <w:rFonts w:ascii="Calibri" w:eastAsia="Calibri" w:hAnsi="Calibri" w:cs="Calibri"/>
          <w:sz w:val="24"/>
          <w:szCs w:val="24"/>
        </w:rPr>
        <w:t xml:space="preserve"> with statutory limitations</w:t>
      </w:r>
      <w:r w:rsidR="6A557420" w:rsidRPr="0B32E1BC">
        <w:rPr>
          <w:rFonts w:ascii="Calibri" w:eastAsia="Calibri" w:hAnsi="Calibri" w:cs="Calibri"/>
          <w:sz w:val="24"/>
          <w:szCs w:val="24"/>
        </w:rPr>
        <w:t xml:space="preserve"> and</w:t>
      </w:r>
      <w:r w:rsidR="59E1BF98" w:rsidRPr="0B32E1BC">
        <w:rPr>
          <w:rFonts w:ascii="Calibri" w:eastAsia="Calibri" w:hAnsi="Calibri" w:cs="Calibri"/>
          <w:sz w:val="24"/>
          <w:szCs w:val="24"/>
        </w:rPr>
        <w:t xml:space="preserve"> creat</w:t>
      </w:r>
      <w:r w:rsidR="02FB8612" w:rsidRPr="0B32E1BC">
        <w:rPr>
          <w:rFonts w:ascii="Calibri" w:eastAsia="Calibri" w:hAnsi="Calibri" w:cs="Calibri"/>
          <w:sz w:val="24"/>
          <w:szCs w:val="24"/>
        </w:rPr>
        <w:t>e</w:t>
      </w:r>
      <w:r w:rsidR="4CA8EBF0" w:rsidRPr="0B32E1BC">
        <w:rPr>
          <w:rFonts w:ascii="Calibri" w:eastAsia="Calibri" w:hAnsi="Calibri" w:cs="Calibri"/>
          <w:sz w:val="24"/>
          <w:szCs w:val="24"/>
        </w:rPr>
        <w:t>s</w:t>
      </w:r>
      <w:r w:rsidR="59E1BF98" w:rsidRPr="0B32E1BC">
        <w:rPr>
          <w:rFonts w:ascii="Calibri" w:eastAsia="Calibri" w:hAnsi="Calibri" w:cs="Calibri"/>
          <w:sz w:val="24"/>
          <w:szCs w:val="24"/>
        </w:rPr>
        <w:t xml:space="preserve"> legal and compliance uncertainty</w:t>
      </w:r>
      <w:r w:rsidR="6E7351D0" w:rsidRPr="0B32E1BC">
        <w:rPr>
          <w:rFonts w:ascii="Calibri" w:eastAsia="Calibri" w:hAnsi="Calibri" w:cs="Calibri"/>
          <w:sz w:val="24"/>
          <w:szCs w:val="24"/>
        </w:rPr>
        <w:t>.</w:t>
      </w:r>
      <w:r w:rsidR="68D97349" w:rsidRPr="0B32E1BC">
        <w:rPr>
          <w:rFonts w:ascii="Calibri" w:eastAsia="Calibri" w:hAnsi="Calibri" w:cs="Calibri"/>
          <w:sz w:val="24"/>
          <w:szCs w:val="24"/>
        </w:rPr>
        <w:t xml:space="preserve"> </w:t>
      </w:r>
      <w:r w:rsidR="5A08299D" w:rsidRPr="0B32E1BC">
        <w:rPr>
          <w:rFonts w:ascii="Calibri" w:eastAsia="Calibri" w:hAnsi="Calibri" w:cs="Calibri"/>
          <w:sz w:val="24"/>
          <w:szCs w:val="24"/>
        </w:rPr>
        <w:t xml:space="preserve">Further, </w:t>
      </w:r>
      <w:r w:rsidR="7F59BA8E" w:rsidRPr="0B32E1BC">
        <w:rPr>
          <w:rFonts w:ascii="Calibri" w:eastAsia="Calibri" w:hAnsi="Calibri" w:cs="Calibri"/>
          <w:sz w:val="24"/>
          <w:szCs w:val="24"/>
        </w:rPr>
        <w:t>VGM o</w:t>
      </w:r>
      <w:r w:rsidR="7E1452DF" w:rsidRPr="0B32E1BC">
        <w:rPr>
          <w:rFonts w:ascii="Calibri" w:eastAsia="Calibri" w:hAnsi="Calibri" w:cs="Calibri"/>
          <w:sz w:val="24"/>
          <w:szCs w:val="24"/>
        </w:rPr>
        <w:t>ppose</w:t>
      </w:r>
      <w:r w:rsidR="319B2FCF" w:rsidRPr="0B32E1BC">
        <w:rPr>
          <w:rFonts w:ascii="Calibri" w:eastAsia="Calibri" w:hAnsi="Calibri" w:cs="Calibri"/>
          <w:sz w:val="24"/>
          <w:szCs w:val="24"/>
        </w:rPr>
        <w:t>s</w:t>
      </w:r>
      <w:r w:rsidR="7E1452DF" w:rsidRPr="0B32E1BC">
        <w:rPr>
          <w:rFonts w:ascii="Calibri" w:eastAsia="Calibri" w:hAnsi="Calibri" w:cs="Calibri"/>
          <w:sz w:val="24"/>
          <w:szCs w:val="24"/>
        </w:rPr>
        <w:t xml:space="preserve"> inclusion of medical supplies</w:t>
      </w:r>
      <w:r w:rsidR="32011DE3" w:rsidRPr="0B32E1BC">
        <w:rPr>
          <w:rFonts w:ascii="Calibri" w:eastAsia="Calibri" w:hAnsi="Calibri" w:cs="Calibri"/>
          <w:sz w:val="24"/>
          <w:szCs w:val="24"/>
        </w:rPr>
        <w:t xml:space="preserve"> as CMS does not have </w:t>
      </w:r>
      <w:r w:rsidR="7F59BA8E" w:rsidRPr="0B32E1BC">
        <w:rPr>
          <w:rFonts w:ascii="Calibri" w:eastAsia="Calibri" w:hAnsi="Calibri" w:cs="Calibri"/>
          <w:sz w:val="24"/>
          <w:szCs w:val="24"/>
        </w:rPr>
        <w:t xml:space="preserve">the </w:t>
      </w:r>
      <w:r w:rsidR="32011DE3" w:rsidRPr="0B32E1BC">
        <w:rPr>
          <w:rFonts w:ascii="Calibri" w:eastAsia="Calibri" w:hAnsi="Calibri" w:cs="Calibri"/>
          <w:sz w:val="24"/>
          <w:szCs w:val="24"/>
        </w:rPr>
        <w:t>legal authority to recategorize products or include</w:t>
      </w:r>
      <w:r w:rsidR="535D44CA" w:rsidRPr="0B32E1BC">
        <w:rPr>
          <w:rFonts w:ascii="Calibri" w:eastAsia="Calibri" w:hAnsi="Calibri" w:cs="Calibri"/>
          <w:sz w:val="24"/>
          <w:szCs w:val="24"/>
        </w:rPr>
        <w:t xml:space="preserve"> medical supplies that are expressly excluded </w:t>
      </w:r>
      <w:r w:rsidR="4C383008" w:rsidRPr="0B32E1BC">
        <w:rPr>
          <w:rFonts w:ascii="Calibri" w:eastAsia="Calibri" w:hAnsi="Calibri" w:cs="Calibri"/>
          <w:sz w:val="24"/>
          <w:szCs w:val="24"/>
        </w:rPr>
        <w:t xml:space="preserve">in </w:t>
      </w:r>
      <w:r w:rsidR="5A40D363" w:rsidRPr="0B32E1BC">
        <w:rPr>
          <w:rFonts w:ascii="Calibri" w:eastAsia="Calibri" w:hAnsi="Calibri" w:cs="Calibri"/>
          <w:sz w:val="24"/>
          <w:szCs w:val="24"/>
        </w:rPr>
        <w:t>the CFR</w:t>
      </w:r>
      <w:r w:rsidR="6E7351D0" w:rsidRPr="0B32E1BC">
        <w:rPr>
          <w:rFonts w:ascii="Calibri" w:eastAsia="Calibri" w:hAnsi="Calibri" w:cs="Calibri"/>
          <w:sz w:val="24"/>
          <w:szCs w:val="24"/>
        </w:rPr>
        <w:t>.</w:t>
      </w:r>
    </w:p>
    <w:p w14:paraId="6E049E0E" w14:textId="77777777" w:rsidR="00C63117" w:rsidRDefault="00C63117" w:rsidP="00C63117">
      <w:pPr>
        <w:spacing w:after="0"/>
        <w:jc w:val="both"/>
        <w:rPr>
          <w:rFonts w:ascii="Calibri" w:eastAsia="Calibri" w:hAnsi="Calibri" w:cs="Calibri"/>
          <w:sz w:val="24"/>
          <w:szCs w:val="24"/>
        </w:rPr>
      </w:pPr>
    </w:p>
    <w:p w14:paraId="0E4E6EE7" w14:textId="6341FDE9" w:rsidR="23910975" w:rsidRPr="00C63117" w:rsidRDefault="282815FD" w:rsidP="00C63117">
      <w:pPr>
        <w:spacing w:after="0"/>
        <w:jc w:val="both"/>
        <w:rPr>
          <w:rFonts w:ascii="Calibri" w:eastAsia="Calibri" w:hAnsi="Calibri" w:cs="Calibri"/>
          <w:sz w:val="24"/>
          <w:szCs w:val="24"/>
        </w:rPr>
      </w:pPr>
      <w:r w:rsidRPr="0B32E1BC">
        <w:rPr>
          <w:rFonts w:ascii="Calibri" w:eastAsia="Calibri" w:hAnsi="Calibri" w:cs="Calibri"/>
          <w:sz w:val="24"/>
          <w:szCs w:val="24"/>
        </w:rPr>
        <w:t>VGM o</w:t>
      </w:r>
      <w:r w:rsidR="584596E6" w:rsidRPr="0B32E1BC">
        <w:rPr>
          <w:rFonts w:ascii="Calibri" w:eastAsia="Calibri" w:hAnsi="Calibri" w:cs="Calibri"/>
          <w:sz w:val="24"/>
          <w:szCs w:val="24"/>
        </w:rPr>
        <w:t>ppose</w:t>
      </w:r>
      <w:r w:rsidR="332C5117" w:rsidRPr="0B32E1BC">
        <w:rPr>
          <w:rFonts w:ascii="Calibri" w:eastAsia="Calibri" w:hAnsi="Calibri" w:cs="Calibri"/>
          <w:sz w:val="24"/>
          <w:szCs w:val="24"/>
        </w:rPr>
        <w:t>s</w:t>
      </w:r>
      <w:r w:rsidR="584596E6" w:rsidRPr="0B32E1BC">
        <w:rPr>
          <w:rFonts w:ascii="Calibri" w:eastAsia="Calibri" w:hAnsi="Calibri" w:cs="Calibri"/>
          <w:sz w:val="24"/>
          <w:szCs w:val="24"/>
        </w:rPr>
        <w:t xml:space="preserve"> inclusion of</w:t>
      </w:r>
      <w:r w:rsidR="17BCE09A" w:rsidRPr="0B32E1BC">
        <w:rPr>
          <w:rFonts w:ascii="Calibri" w:eastAsia="Calibri" w:hAnsi="Calibri" w:cs="Calibri"/>
          <w:sz w:val="24"/>
          <w:szCs w:val="24"/>
        </w:rPr>
        <w:t xml:space="preserve"> off-the-shelf upper extremity orthoses</w:t>
      </w:r>
      <w:r w:rsidR="7CC3450F" w:rsidRPr="0B32E1BC">
        <w:rPr>
          <w:rFonts w:ascii="Calibri" w:eastAsia="Calibri" w:hAnsi="Calibri" w:cs="Calibri"/>
          <w:sz w:val="24"/>
          <w:szCs w:val="24"/>
        </w:rPr>
        <w:t>.</w:t>
      </w:r>
      <w:r w:rsidR="09FFA9A6" w:rsidRPr="0B32E1BC">
        <w:rPr>
          <w:rFonts w:ascii="Calibri" w:eastAsia="Calibri" w:hAnsi="Calibri" w:cs="Calibri"/>
          <w:sz w:val="24"/>
          <w:szCs w:val="24"/>
        </w:rPr>
        <w:t xml:space="preserve"> Off-the-shelf orthoses still require a modicum of clinical fitting</w:t>
      </w:r>
      <w:r w:rsidR="22EE48A0" w:rsidRPr="0B32E1BC">
        <w:rPr>
          <w:rFonts w:ascii="Calibri" w:eastAsia="Calibri" w:hAnsi="Calibri" w:cs="Calibri"/>
          <w:sz w:val="24"/>
          <w:szCs w:val="24"/>
        </w:rPr>
        <w:t xml:space="preserve">, training, and instruction. Without </w:t>
      </w:r>
      <w:r w:rsidR="384E6BCC" w:rsidRPr="0B32E1BC">
        <w:rPr>
          <w:rFonts w:ascii="Calibri" w:eastAsia="Calibri" w:hAnsi="Calibri" w:cs="Calibri"/>
          <w:sz w:val="24"/>
          <w:szCs w:val="24"/>
        </w:rPr>
        <w:t xml:space="preserve">the clinical services associated with the delivery of these orthotics, beneficiaries </w:t>
      </w:r>
      <w:r w:rsidR="66AE75AF" w:rsidRPr="0B32E1BC">
        <w:rPr>
          <w:rFonts w:ascii="Calibri" w:eastAsia="Calibri" w:hAnsi="Calibri" w:cs="Calibri"/>
          <w:sz w:val="24"/>
          <w:szCs w:val="24"/>
        </w:rPr>
        <w:t>may</w:t>
      </w:r>
      <w:r w:rsidR="384E6BCC" w:rsidRPr="0B32E1BC">
        <w:rPr>
          <w:rFonts w:ascii="Calibri" w:eastAsia="Calibri" w:hAnsi="Calibri" w:cs="Calibri"/>
          <w:sz w:val="24"/>
          <w:szCs w:val="24"/>
        </w:rPr>
        <w:t xml:space="preserve"> receiv</w:t>
      </w:r>
      <w:r w:rsidR="4F1BCB58" w:rsidRPr="0B32E1BC">
        <w:rPr>
          <w:rFonts w:ascii="Calibri" w:eastAsia="Calibri" w:hAnsi="Calibri" w:cs="Calibri"/>
          <w:sz w:val="24"/>
          <w:szCs w:val="24"/>
        </w:rPr>
        <w:t>e</w:t>
      </w:r>
      <w:r w:rsidR="384E6BCC" w:rsidRPr="0B32E1BC">
        <w:rPr>
          <w:rFonts w:ascii="Calibri" w:eastAsia="Calibri" w:hAnsi="Calibri" w:cs="Calibri"/>
          <w:sz w:val="24"/>
          <w:szCs w:val="24"/>
        </w:rPr>
        <w:t xml:space="preserve"> clinically inappropriate or unnecessary ortho</w:t>
      </w:r>
      <w:r w:rsidR="2A2CC7F9" w:rsidRPr="0B32E1BC">
        <w:rPr>
          <w:rFonts w:ascii="Calibri" w:eastAsia="Calibri" w:hAnsi="Calibri" w:cs="Calibri"/>
          <w:sz w:val="24"/>
          <w:szCs w:val="24"/>
        </w:rPr>
        <w:t>ses</w:t>
      </w:r>
      <w:r w:rsidR="797307C1" w:rsidRPr="0B32E1BC">
        <w:rPr>
          <w:rFonts w:ascii="Calibri" w:eastAsia="Calibri" w:hAnsi="Calibri" w:cs="Calibri"/>
          <w:sz w:val="24"/>
          <w:szCs w:val="24"/>
        </w:rPr>
        <w:t xml:space="preserve"> putting them at risk</w:t>
      </w:r>
      <w:r w:rsidR="201BFE59" w:rsidRPr="0B32E1BC">
        <w:rPr>
          <w:rFonts w:ascii="Calibri" w:eastAsia="Calibri" w:hAnsi="Calibri" w:cs="Calibri"/>
          <w:sz w:val="24"/>
          <w:szCs w:val="24"/>
        </w:rPr>
        <w:t xml:space="preserve"> </w:t>
      </w:r>
      <w:proofErr w:type="gramStart"/>
      <w:r w:rsidR="201BFE59" w:rsidRPr="0B32E1BC">
        <w:rPr>
          <w:rFonts w:ascii="Calibri" w:eastAsia="Calibri" w:hAnsi="Calibri" w:cs="Calibri"/>
          <w:sz w:val="24"/>
          <w:szCs w:val="24"/>
        </w:rPr>
        <w:t xml:space="preserve">thereby </w:t>
      </w:r>
      <w:r w:rsidR="66ACAA8A" w:rsidRPr="0B32E1BC">
        <w:rPr>
          <w:rFonts w:ascii="Calibri" w:eastAsia="Calibri" w:hAnsi="Calibri" w:cs="Calibri"/>
          <w:sz w:val="24"/>
          <w:szCs w:val="24"/>
        </w:rPr>
        <w:t>potentially</w:t>
      </w:r>
      <w:proofErr w:type="gramEnd"/>
      <w:r w:rsidR="66ACAA8A" w:rsidRPr="0B32E1BC">
        <w:rPr>
          <w:rFonts w:ascii="Calibri" w:eastAsia="Calibri" w:hAnsi="Calibri" w:cs="Calibri"/>
          <w:sz w:val="24"/>
          <w:szCs w:val="24"/>
        </w:rPr>
        <w:t xml:space="preserve"> </w:t>
      </w:r>
      <w:r w:rsidR="201BFE59" w:rsidRPr="0B32E1BC">
        <w:rPr>
          <w:rFonts w:ascii="Calibri" w:eastAsia="Calibri" w:hAnsi="Calibri" w:cs="Calibri"/>
          <w:sz w:val="24"/>
          <w:szCs w:val="24"/>
        </w:rPr>
        <w:t xml:space="preserve">increasing Medicare </w:t>
      </w:r>
      <w:proofErr w:type="gramStart"/>
      <w:r w:rsidR="201BFE59" w:rsidRPr="0B32E1BC">
        <w:rPr>
          <w:rFonts w:ascii="Calibri" w:eastAsia="Calibri" w:hAnsi="Calibri" w:cs="Calibri"/>
          <w:sz w:val="24"/>
          <w:szCs w:val="24"/>
        </w:rPr>
        <w:t>spend</w:t>
      </w:r>
      <w:proofErr w:type="gramEnd"/>
      <w:r w:rsidR="201BFE59" w:rsidRPr="0B32E1BC">
        <w:rPr>
          <w:rFonts w:ascii="Calibri" w:eastAsia="Calibri" w:hAnsi="Calibri" w:cs="Calibri"/>
          <w:sz w:val="24"/>
          <w:szCs w:val="24"/>
        </w:rPr>
        <w:t xml:space="preserve"> and compromising the integrity of the Medicare orthotic benefit.</w:t>
      </w:r>
    </w:p>
    <w:p w14:paraId="6B578088" w14:textId="1ADB8FD5" w:rsidR="00A015FA" w:rsidRPr="00EE5FAD" w:rsidRDefault="00A015FA" w:rsidP="0B32E1BC">
      <w:pPr>
        <w:spacing w:after="0"/>
        <w:jc w:val="both"/>
        <w:rPr>
          <w:rFonts w:ascii="Calibri" w:eastAsia="Calibri" w:hAnsi="Calibri" w:cs="Calibri"/>
          <w:sz w:val="24"/>
          <w:szCs w:val="24"/>
        </w:rPr>
      </w:pPr>
    </w:p>
    <w:p w14:paraId="4613CB3C" w14:textId="174B408A" w:rsidR="00A015FA" w:rsidRPr="00EE5FAD" w:rsidRDefault="1780A1C7" w:rsidP="0B32E1BC">
      <w:pPr>
        <w:spacing w:after="0"/>
        <w:jc w:val="both"/>
        <w:rPr>
          <w:rFonts w:ascii="Calibri" w:eastAsia="Calibri" w:hAnsi="Calibri" w:cs="Calibri"/>
          <w:color w:val="FF0000"/>
          <w:sz w:val="24"/>
          <w:szCs w:val="24"/>
          <w:u w:val="single"/>
        </w:rPr>
      </w:pPr>
      <w:r w:rsidRPr="0B32E1BC">
        <w:rPr>
          <w:rFonts w:ascii="Calibri" w:eastAsia="Calibri" w:hAnsi="Calibri" w:cs="Calibri"/>
          <w:sz w:val="24"/>
          <w:szCs w:val="24"/>
        </w:rPr>
        <w:t xml:space="preserve">VGM also opposes inclusion of all respiratory products generally in the CBP. However, if included, </w:t>
      </w:r>
      <w:r w:rsidR="2E79CCCD" w:rsidRPr="0B32E1BC">
        <w:rPr>
          <w:rFonts w:ascii="Calibri" w:eastAsia="Calibri" w:hAnsi="Calibri" w:cs="Calibri"/>
          <w:sz w:val="24"/>
          <w:szCs w:val="24"/>
        </w:rPr>
        <w:t xml:space="preserve">VGM </w:t>
      </w:r>
      <w:r w:rsidRPr="0B32E1BC">
        <w:rPr>
          <w:rFonts w:ascii="Calibri" w:eastAsia="Calibri" w:hAnsi="Calibri" w:cs="Calibri"/>
          <w:sz w:val="24"/>
          <w:szCs w:val="24"/>
        </w:rPr>
        <w:t>recommends CMS expressly exclude liquid oxygen.</w:t>
      </w:r>
      <w:r w:rsidRPr="0B32E1BC">
        <w:rPr>
          <w:rFonts w:asciiTheme="majorHAnsi" w:hAnsiTheme="majorHAnsi" w:cstheme="majorBidi"/>
          <w:sz w:val="24"/>
          <w:szCs w:val="24"/>
        </w:rPr>
        <w:t xml:space="preserve"> Very few suppliers continue to provide liquid oxygen because it is extremely costly, time-consuming, and very few beneficiaries continue to use it. Therefore, it is not </w:t>
      </w:r>
      <w:proofErr w:type="gramStart"/>
      <w:r w:rsidRPr="0B32E1BC">
        <w:rPr>
          <w:rFonts w:asciiTheme="majorHAnsi" w:hAnsiTheme="majorHAnsi" w:cstheme="majorBidi"/>
          <w:sz w:val="24"/>
          <w:szCs w:val="24"/>
        </w:rPr>
        <w:t>well-suited</w:t>
      </w:r>
      <w:proofErr w:type="gramEnd"/>
      <w:r w:rsidRPr="0B32E1BC">
        <w:rPr>
          <w:rFonts w:asciiTheme="majorHAnsi" w:hAnsiTheme="majorHAnsi" w:cstheme="majorBidi"/>
          <w:sz w:val="24"/>
          <w:szCs w:val="24"/>
        </w:rPr>
        <w:t xml:space="preserve"> for the CBP.</w:t>
      </w:r>
    </w:p>
    <w:p w14:paraId="692E88FB" w14:textId="0C5EFDFE" w:rsidR="00A015FA" w:rsidRPr="00EE5FAD" w:rsidRDefault="00A015FA" w:rsidP="0B32E1BC">
      <w:pPr>
        <w:spacing w:after="0"/>
        <w:jc w:val="both"/>
        <w:rPr>
          <w:rFonts w:ascii="Calibri" w:eastAsia="Calibri" w:hAnsi="Calibri" w:cs="Calibri"/>
          <w:sz w:val="24"/>
          <w:szCs w:val="24"/>
          <w:u w:val="single"/>
        </w:rPr>
      </w:pPr>
    </w:p>
    <w:p w14:paraId="1547491B" w14:textId="34D733B9" w:rsidR="00A015FA" w:rsidRPr="00EE5FAD" w:rsidRDefault="59E1BF98" w:rsidP="0B32E1BC">
      <w:pPr>
        <w:spacing w:after="0"/>
        <w:jc w:val="both"/>
        <w:rPr>
          <w:rFonts w:ascii="Calibri" w:eastAsia="Calibri" w:hAnsi="Calibri" w:cs="Calibri"/>
          <w:color w:val="FF0000"/>
          <w:sz w:val="24"/>
          <w:szCs w:val="24"/>
          <w:u w:val="single"/>
        </w:rPr>
      </w:pPr>
      <w:r w:rsidRPr="0B32E1BC">
        <w:rPr>
          <w:rFonts w:ascii="Calibri" w:eastAsia="Calibri" w:hAnsi="Calibri" w:cs="Calibri"/>
          <w:sz w:val="24"/>
          <w:szCs w:val="24"/>
          <w:u w:val="single"/>
        </w:rPr>
        <w:t>New Rate-Setting Methodologies</w:t>
      </w:r>
      <w:r w:rsidR="32C39217" w:rsidRPr="0B32E1BC">
        <w:rPr>
          <w:rFonts w:ascii="Calibri" w:eastAsia="Calibri" w:hAnsi="Calibri" w:cs="Calibri"/>
          <w:sz w:val="24"/>
          <w:szCs w:val="24"/>
        </w:rPr>
        <w:t xml:space="preserve"> </w:t>
      </w:r>
    </w:p>
    <w:p w14:paraId="6990CB20" w14:textId="77777777" w:rsidR="006C1D61" w:rsidRDefault="006C1D61" w:rsidP="006C1D61">
      <w:pPr>
        <w:spacing w:after="0"/>
        <w:jc w:val="both"/>
        <w:rPr>
          <w:rFonts w:ascii="Calibri" w:eastAsia="Calibri" w:hAnsi="Calibri" w:cs="Calibri"/>
          <w:sz w:val="24"/>
          <w:szCs w:val="24"/>
        </w:rPr>
      </w:pPr>
    </w:p>
    <w:p w14:paraId="6ACC5597" w14:textId="2C70D2A1" w:rsidR="00A015FA" w:rsidRPr="006C1D61" w:rsidRDefault="006C1D61" w:rsidP="006C1D61">
      <w:pPr>
        <w:spacing w:after="0"/>
        <w:jc w:val="both"/>
        <w:rPr>
          <w:rFonts w:ascii="Calibri" w:eastAsia="Calibri" w:hAnsi="Calibri" w:cs="Calibri"/>
          <w:sz w:val="24"/>
          <w:szCs w:val="24"/>
        </w:rPr>
      </w:pPr>
      <w:r w:rsidRPr="43F11B3D">
        <w:rPr>
          <w:rFonts w:ascii="Calibri" w:eastAsia="Calibri" w:hAnsi="Calibri" w:cs="Calibri"/>
          <w:b/>
          <w:sz w:val="24"/>
          <w:szCs w:val="24"/>
        </w:rPr>
        <w:t xml:space="preserve">CMS proposes </w:t>
      </w:r>
      <w:proofErr w:type="gramStart"/>
      <w:r w:rsidRPr="43F11B3D">
        <w:rPr>
          <w:rFonts w:ascii="Calibri" w:eastAsia="Calibri" w:hAnsi="Calibri" w:cs="Calibri"/>
          <w:b/>
          <w:sz w:val="24"/>
          <w:szCs w:val="24"/>
        </w:rPr>
        <w:t>to re</w:t>
      </w:r>
      <w:r w:rsidR="00883D58" w:rsidRPr="43F11B3D">
        <w:rPr>
          <w:rFonts w:ascii="Calibri" w:eastAsia="Calibri" w:hAnsi="Calibri" w:cs="Calibri"/>
          <w:b/>
          <w:sz w:val="24"/>
          <w:szCs w:val="24"/>
        </w:rPr>
        <w:t>vise</w:t>
      </w:r>
      <w:proofErr w:type="gramEnd"/>
      <w:r w:rsidR="00883D58" w:rsidRPr="43F11B3D">
        <w:rPr>
          <w:rFonts w:ascii="Calibri" w:eastAsia="Calibri" w:hAnsi="Calibri" w:cs="Calibri"/>
          <w:b/>
          <w:sz w:val="24"/>
          <w:szCs w:val="24"/>
        </w:rPr>
        <w:t xml:space="preserve"> </w:t>
      </w:r>
      <w:r w:rsidR="00E84234" w:rsidRPr="43F11B3D">
        <w:rPr>
          <w:rFonts w:ascii="Calibri" w:eastAsia="Calibri" w:hAnsi="Calibri" w:cs="Calibri"/>
          <w:b/>
          <w:sz w:val="24"/>
          <w:szCs w:val="24"/>
        </w:rPr>
        <w:t xml:space="preserve">lead </w:t>
      </w:r>
      <w:r w:rsidR="00037B7F" w:rsidRPr="43F11B3D">
        <w:rPr>
          <w:rFonts w:ascii="Calibri" w:eastAsia="Calibri" w:hAnsi="Calibri" w:cs="Calibri"/>
          <w:b/>
          <w:sz w:val="24"/>
          <w:szCs w:val="24"/>
        </w:rPr>
        <w:t>item</w:t>
      </w:r>
      <w:r w:rsidR="00E84234" w:rsidRPr="43F11B3D">
        <w:rPr>
          <w:rFonts w:ascii="Calibri" w:eastAsia="Calibri" w:hAnsi="Calibri" w:cs="Calibri"/>
          <w:b/>
          <w:sz w:val="24"/>
          <w:szCs w:val="24"/>
        </w:rPr>
        <w:t xml:space="preserve"> </w:t>
      </w:r>
      <w:r w:rsidR="00CF6057" w:rsidRPr="43F11B3D">
        <w:rPr>
          <w:rFonts w:ascii="Calibri" w:eastAsia="Calibri" w:hAnsi="Calibri" w:cs="Calibri"/>
          <w:b/>
          <w:sz w:val="24"/>
          <w:szCs w:val="24"/>
        </w:rPr>
        <w:t xml:space="preserve">and </w:t>
      </w:r>
      <w:r w:rsidR="00E84234" w:rsidRPr="43F11B3D">
        <w:rPr>
          <w:rFonts w:ascii="Calibri" w:eastAsia="Calibri" w:hAnsi="Calibri" w:cs="Calibri"/>
          <w:b/>
          <w:sz w:val="24"/>
          <w:szCs w:val="24"/>
        </w:rPr>
        <w:t xml:space="preserve">bid </w:t>
      </w:r>
      <w:r w:rsidR="00C63E9A" w:rsidRPr="43F11B3D">
        <w:rPr>
          <w:rFonts w:ascii="Calibri" w:eastAsia="Calibri" w:hAnsi="Calibri" w:cs="Calibri"/>
          <w:b/>
          <w:sz w:val="24"/>
          <w:szCs w:val="24"/>
        </w:rPr>
        <w:t>ceiling rules</w:t>
      </w:r>
      <w:r w:rsidR="00113C33" w:rsidRPr="43F11B3D">
        <w:rPr>
          <w:rFonts w:ascii="Calibri" w:eastAsia="Calibri" w:hAnsi="Calibri" w:cs="Calibri"/>
          <w:b/>
          <w:sz w:val="24"/>
          <w:szCs w:val="24"/>
        </w:rPr>
        <w:t>.</w:t>
      </w:r>
    </w:p>
    <w:p w14:paraId="097129CD" w14:textId="77777777" w:rsidR="003810FB" w:rsidRDefault="003810FB" w:rsidP="003810FB">
      <w:pPr>
        <w:spacing w:after="0"/>
        <w:jc w:val="both"/>
        <w:rPr>
          <w:rFonts w:ascii="Calibri" w:eastAsia="Calibri" w:hAnsi="Calibri" w:cs="Calibri"/>
          <w:sz w:val="24"/>
          <w:szCs w:val="24"/>
        </w:rPr>
      </w:pPr>
    </w:p>
    <w:p w14:paraId="7F9F2042" w14:textId="56082ABF" w:rsidR="00A42104" w:rsidRPr="00A42104" w:rsidRDefault="00A42104" w:rsidP="00A443D3">
      <w:pPr>
        <w:spacing w:after="0"/>
        <w:jc w:val="both"/>
        <w:rPr>
          <w:rFonts w:ascii="Calibri" w:eastAsia="Calibri" w:hAnsi="Calibri" w:cs="Calibri"/>
          <w:sz w:val="24"/>
          <w:szCs w:val="24"/>
          <w:u w:val="single"/>
        </w:rPr>
      </w:pPr>
      <w:r>
        <w:rPr>
          <w:rFonts w:ascii="Calibri" w:eastAsia="Calibri" w:hAnsi="Calibri" w:cs="Calibri"/>
          <w:sz w:val="24"/>
          <w:szCs w:val="24"/>
          <w:u w:val="single"/>
        </w:rPr>
        <w:t xml:space="preserve">Lead </w:t>
      </w:r>
      <w:r w:rsidR="00E40684">
        <w:rPr>
          <w:rFonts w:ascii="Calibri" w:eastAsia="Calibri" w:hAnsi="Calibri" w:cs="Calibri"/>
          <w:sz w:val="24"/>
          <w:szCs w:val="24"/>
          <w:u w:val="single"/>
        </w:rPr>
        <w:t>item</w:t>
      </w:r>
    </w:p>
    <w:p w14:paraId="64C181FE" w14:textId="77777777" w:rsidR="00A42104" w:rsidRDefault="00A42104" w:rsidP="00A443D3">
      <w:pPr>
        <w:spacing w:after="0"/>
        <w:jc w:val="both"/>
        <w:rPr>
          <w:rFonts w:ascii="Calibri" w:eastAsia="Calibri" w:hAnsi="Calibri" w:cs="Calibri"/>
          <w:sz w:val="24"/>
          <w:szCs w:val="24"/>
        </w:rPr>
      </w:pPr>
    </w:p>
    <w:p w14:paraId="2F8DD7BD" w14:textId="60343D62" w:rsidR="00A015FA" w:rsidRDefault="062931C6" w:rsidP="0B32E1BC">
      <w:pPr>
        <w:spacing w:after="0"/>
        <w:jc w:val="both"/>
        <w:rPr>
          <w:rFonts w:ascii="Calibri" w:eastAsia="Calibri" w:hAnsi="Calibri" w:cs="Calibri"/>
          <w:sz w:val="24"/>
          <w:szCs w:val="24"/>
        </w:rPr>
      </w:pPr>
      <w:r w:rsidRPr="0B32E1BC">
        <w:rPr>
          <w:rFonts w:ascii="Calibri" w:eastAsia="Calibri" w:hAnsi="Calibri" w:cs="Calibri"/>
          <w:sz w:val="24"/>
          <w:szCs w:val="24"/>
        </w:rPr>
        <w:lastRenderedPageBreak/>
        <w:t>VGM opposes</w:t>
      </w:r>
      <w:r w:rsidR="67234A56" w:rsidRPr="0B32E1BC">
        <w:rPr>
          <w:rFonts w:ascii="Calibri" w:eastAsia="Calibri" w:hAnsi="Calibri" w:cs="Calibri"/>
          <w:sz w:val="24"/>
          <w:szCs w:val="24"/>
        </w:rPr>
        <w:t xml:space="preserve"> use of lead item </w:t>
      </w:r>
      <w:r w:rsidR="755F6180" w:rsidRPr="0B32E1BC">
        <w:rPr>
          <w:rFonts w:ascii="Calibri" w:eastAsia="Calibri" w:hAnsi="Calibri" w:cs="Calibri"/>
          <w:sz w:val="24"/>
          <w:szCs w:val="24"/>
        </w:rPr>
        <w:t>bidding in the CB</w:t>
      </w:r>
      <w:r w:rsidR="27C89296" w:rsidRPr="0B32E1BC">
        <w:rPr>
          <w:rFonts w:ascii="Calibri" w:eastAsia="Calibri" w:hAnsi="Calibri" w:cs="Calibri"/>
          <w:sz w:val="24"/>
          <w:szCs w:val="24"/>
        </w:rPr>
        <w:t xml:space="preserve">P. </w:t>
      </w:r>
      <w:r w:rsidR="2D15E9D8" w:rsidRPr="0B32E1BC">
        <w:rPr>
          <w:rFonts w:ascii="Calibri" w:eastAsia="Calibri" w:hAnsi="Calibri" w:cs="Calibri"/>
          <w:sz w:val="24"/>
          <w:szCs w:val="24"/>
        </w:rPr>
        <w:t>Lead item bidding assumes a rational relationship among all products in a category that often does not exist.</w:t>
      </w:r>
      <w:r w:rsidR="15EF8F5F" w:rsidRPr="0B32E1BC">
        <w:rPr>
          <w:rFonts w:ascii="Calibri" w:eastAsia="Calibri" w:hAnsi="Calibri" w:cs="Calibri"/>
          <w:sz w:val="24"/>
          <w:szCs w:val="24"/>
        </w:rPr>
        <w:t xml:space="preserve"> </w:t>
      </w:r>
      <w:r w:rsidR="2F1904C9" w:rsidRPr="0B32E1BC">
        <w:rPr>
          <w:rFonts w:ascii="Calibri" w:eastAsia="Calibri" w:hAnsi="Calibri" w:cs="Calibri"/>
          <w:sz w:val="24"/>
          <w:szCs w:val="24"/>
        </w:rPr>
        <w:t xml:space="preserve">The </w:t>
      </w:r>
      <w:r w:rsidR="15EF8F5F" w:rsidRPr="0B32E1BC">
        <w:rPr>
          <w:rFonts w:ascii="Calibri" w:eastAsia="Calibri" w:hAnsi="Calibri" w:cs="Calibri"/>
          <w:sz w:val="24"/>
          <w:szCs w:val="24"/>
        </w:rPr>
        <w:t>result</w:t>
      </w:r>
      <w:r w:rsidR="21B038CB" w:rsidRPr="0B32E1BC">
        <w:rPr>
          <w:rFonts w:ascii="Calibri" w:eastAsia="Calibri" w:hAnsi="Calibri" w:cs="Calibri"/>
          <w:sz w:val="24"/>
          <w:szCs w:val="24"/>
        </w:rPr>
        <w:t xml:space="preserve"> is </w:t>
      </w:r>
      <w:r w:rsidR="3C65A74A" w:rsidRPr="0B32E1BC">
        <w:rPr>
          <w:rFonts w:ascii="Calibri" w:eastAsia="Calibri" w:hAnsi="Calibri" w:cs="Calibri"/>
          <w:sz w:val="24"/>
          <w:szCs w:val="24"/>
        </w:rPr>
        <w:t>disproportionately</w:t>
      </w:r>
      <w:r w:rsidR="21B038CB" w:rsidRPr="0B32E1BC">
        <w:rPr>
          <w:rFonts w:ascii="Calibri" w:eastAsia="Calibri" w:hAnsi="Calibri" w:cs="Calibri"/>
          <w:sz w:val="24"/>
          <w:szCs w:val="24"/>
        </w:rPr>
        <w:t xml:space="preserve"> low </w:t>
      </w:r>
      <w:r w:rsidR="07E66604" w:rsidRPr="0B32E1BC">
        <w:rPr>
          <w:rFonts w:ascii="Calibri" w:eastAsia="Calibri" w:hAnsi="Calibri" w:cs="Calibri"/>
          <w:sz w:val="24"/>
          <w:szCs w:val="24"/>
        </w:rPr>
        <w:t xml:space="preserve">and unsustainable </w:t>
      </w:r>
      <w:r w:rsidR="21B038CB" w:rsidRPr="0B32E1BC">
        <w:rPr>
          <w:rFonts w:ascii="Calibri" w:eastAsia="Calibri" w:hAnsi="Calibri" w:cs="Calibri"/>
          <w:sz w:val="24"/>
          <w:szCs w:val="24"/>
        </w:rPr>
        <w:t xml:space="preserve">rates for </w:t>
      </w:r>
      <w:r w:rsidR="15EF8F5F" w:rsidRPr="0B32E1BC">
        <w:rPr>
          <w:rFonts w:ascii="Calibri" w:eastAsia="Calibri" w:hAnsi="Calibri" w:cs="Calibri"/>
          <w:sz w:val="24"/>
          <w:szCs w:val="24"/>
        </w:rPr>
        <w:t>non-lead</w:t>
      </w:r>
      <w:r w:rsidR="2D15E9D8" w:rsidRPr="0B32E1BC">
        <w:rPr>
          <w:rFonts w:ascii="Calibri" w:eastAsia="Calibri" w:hAnsi="Calibri" w:cs="Calibri"/>
          <w:sz w:val="24"/>
          <w:szCs w:val="24"/>
        </w:rPr>
        <w:t xml:space="preserve"> </w:t>
      </w:r>
      <w:r w:rsidR="5E7DFD51" w:rsidRPr="0B32E1BC">
        <w:rPr>
          <w:rFonts w:ascii="Calibri" w:eastAsia="Calibri" w:hAnsi="Calibri" w:cs="Calibri"/>
          <w:sz w:val="24"/>
          <w:szCs w:val="24"/>
        </w:rPr>
        <w:t>items</w:t>
      </w:r>
      <w:r w:rsidR="31B46B06" w:rsidRPr="0B32E1BC">
        <w:rPr>
          <w:rFonts w:ascii="Calibri" w:eastAsia="Calibri" w:hAnsi="Calibri" w:cs="Calibri"/>
          <w:sz w:val="24"/>
          <w:szCs w:val="24"/>
        </w:rPr>
        <w:t>.</w:t>
      </w:r>
      <w:r w:rsidR="5E7DFD51" w:rsidRPr="0B32E1BC">
        <w:rPr>
          <w:rFonts w:ascii="Calibri" w:eastAsia="Calibri" w:hAnsi="Calibri" w:cs="Calibri"/>
          <w:sz w:val="24"/>
          <w:szCs w:val="24"/>
        </w:rPr>
        <w:t xml:space="preserve"> </w:t>
      </w:r>
      <w:r w:rsidR="31448AB3" w:rsidRPr="0B32E1BC">
        <w:rPr>
          <w:rFonts w:ascii="Calibri" w:eastAsia="Calibri" w:hAnsi="Calibri" w:cs="Calibri"/>
          <w:sz w:val="24"/>
          <w:szCs w:val="24"/>
        </w:rPr>
        <w:t>A</w:t>
      </w:r>
      <w:r w:rsidR="02E90115" w:rsidRPr="0B32E1BC">
        <w:rPr>
          <w:rFonts w:ascii="Calibri" w:eastAsia="Calibri" w:hAnsi="Calibri" w:cs="Calibri"/>
          <w:sz w:val="24"/>
          <w:szCs w:val="24"/>
        </w:rPr>
        <w:t>dditiona</w:t>
      </w:r>
      <w:r w:rsidR="02E2680C" w:rsidRPr="0B32E1BC">
        <w:rPr>
          <w:rFonts w:ascii="Calibri" w:eastAsia="Calibri" w:hAnsi="Calibri" w:cs="Calibri"/>
          <w:sz w:val="24"/>
          <w:szCs w:val="24"/>
        </w:rPr>
        <w:t>lly,</w:t>
      </w:r>
      <w:r w:rsidR="0A697989" w:rsidRPr="0B32E1BC">
        <w:rPr>
          <w:rFonts w:ascii="Calibri" w:eastAsia="Calibri" w:hAnsi="Calibri" w:cs="Calibri"/>
          <w:sz w:val="24"/>
          <w:szCs w:val="24"/>
        </w:rPr>
        <w:t xml:space="preserve"> </w:t>
      </w:r>
      <w:r w:rsidR="2FF32AE1" w:rsidRPr="0B32E1BC">
        <w:rPr>
          <w:rFonts w:ascii="Calibri" w:eastAsia="Calibri" w:hAnsi="Calibri" w:cs="Calibri"/>
          <w:sz w:val="24"/>
          <w:szCs w:val="24"/>
        </w:rPr>
        <w:t>due to the lack of adequate reimbursem</w:t>
      </w:r>
      <w:r w:rsidR="09F4986C" w:rsidRPr="0B32E1BC">
        <w:rPr>
          <w:rFonts w:ascii="Calibri" w:eastAsia="Calibri" w:hAnsi="Calibri" w:cs="Calibri"/>
          <w:sz w:val="24"/>
          <w:szCs w:val="24"/>
        </w:rPr>
        <w:t>ent,</w:t>
      </w:r>
      <w:r w:rsidR="0A697989" w:rsidRPr="0B32E1BC">
        <w:rPr>
          <w:rFonts w:ascii="Calibri" w:eastAsia="Calibri" w:hAnsi="Calibri" w:cs="Calibri"/>
          <w:sz w:val="24"/>
          <w:szCs w:val="24"/>
        </w:rPr>
        <w:t xml:space="preserve"> particularly for high-end or advanced products,</w:t>
      </w:r>
      <w:r w:rsidR="02E2680C" w:rsidRPr="0B32E1BC">
        <w:rPr>
          <w:rFonts w:ascii="Calibri" w:eastAsia="Calibri" w:hAnsi="Calibri" w:cs="Calibri"/>
          <w:sz w:val="24"/>
          <w:szCs w:val="24"/>
        </w:rPr>
        <w:t xml:space="preserve"> </w:t>
      </w:r>
      <w:r w:rsidR="602DA05D" w:rsidRPr="0B32E1BC">
        <w:rPr>
          <w:rFonts w:ascii="Calibri" w:eastAsia="Calibri" w:hAnsi="Calibri" w:cs="Calibri"/>
          <w:sz w:val="24"/>
          <w:szCs w:val="24"/>
        </w:rPr>
        <w:t xml:space="preserve">lead item </w:t>
      </w:r>
      <w:r w:rsidR="1D6E44E5" w:rsidRPr="0B32E1BC">
        <w:rPr>
          <w:rFonts w:ascii="Calibri" w:eastAsia="Calibri" w:hAnsi="Calibri" w:cs="Calibri"/>
          <w:sz w:val="24"/>
          <w:szCs w:val="24"/>
        </w:rPr>
        <w:t>bi</w:t>
      </w:r>
      <w:r w:rsidR="3408B309" w:rsidRPr="0B32E1BC">
        <w:rPr>
          <w:rFonts w:ascii="Calibri" w:eastAsia="Calibri" w:hAnsi="Calibri" w:cs="Calibri"/>
          <w:sz w:val="24"/>
          <w:szCs w:val="24"/>
        </w:rPr>
        <w:t>dd</w:t>
      </w:r>
      <w:r w:rsidR="1D6E44E5" w:rsidRPr="0B32E1BC">
        <w:rPr>
          <w:rFonts w:ascii="Calibri" w:eastAsia="Calibri" w:hAnsi="Calibri" w:cs="Calibri"/>
          <w:sz w:val="24"/>
          <w:szCs w:val="24"/>
        </w:rPr>
        <w:t>ing may</w:t>
      </w:r>
      <w:r w:rsidR="74C4B417" w:rsidRPr="0B32E1BC">
        <w:rPr>
          <w:rFonts w:ascii="Calibri" w:eastAsia="Calibri" w:hAnsi="Calibri" w:cs="Calibri"/>
          <w:sz w:val="24"/>
          <w:szCs w:val="24"/>
        </w:rPr>
        <w:t xml:space="preserve"> </w:t>
      </w:r>
      <w:r w:rsidR="59E1BF98" w:rsidRPr="0B32E1BC">
        <w:rPr>
          <w:rFonts w:ascii="Calibri" w:eastAsia="Calibri" w:hAnsi="Calibri" w:cs="Calibri"/>
          <w:sz w:val="24"/>
          <w:szCs w:val="24"/>
        </w:rPr>
        <w:t xml:space="preserve">disincentivize </w:t>
      </w:r>
      <w:r w:rsidR="796E32F8" w:rsidRPr="0B32E1BC">
        <w:rPr>
          <w:rFonts w:ascii="Calibri" w:eastAsia="Calibri" w:hAnsi="Calibri" w:cs="Calibri"/>
          <w:sz w:val="24"/>
          <w:szCs w:val="24"/>
        </w:rPr>
        <w:t xml:space="preserve">manufacturer </w:t>
      </w:r>
      <w:r w:rsidR="59E1BF98" w:rsidRPr="0B32E1BC">
        <w:rPr>
          <w:rFonts w:ascii="Calibri" w:eastAsia="Calibri" w:hAnsi="Calibri" w:cs="Calibri"/>
          <w:sz w:val="24"/>
          <w:szCs w:val="24"/>
        </w:rPr>
        <w:t>innovat</w:t>
      </w:r>
      <w:r w:rsidR="3AF91DE4" w:rsidRPr="0B32E1BC">
        <w:rPr>
          <w:rFonts w:ascii="Calibri" w:eastAsia="Calibri" w:hAnsi="Calibri" w:cs="Calibri"/>
          <w:sz w:val="24"/>
          <w:szCs w:val="24"/>
        </w:rPr>
        <w:t>ion</w:t>
      </w:r>
      <w:r w:rsidR="59E1BF98" w:rsidRPr="0B32E1BC">
        <w:rPr>
          <w:rFonts w:ascii="Calibri" w:eastAsia="Calibri" w:hAnsi="Calibri" w:cs="Calibri"/>
          <w:sz w:val="24"/>
          <w:szCs w:val="24"/>
        </w:rPr>
        <w:t xml:space="preserve"> </w:t>
      </w:r>
      <w:r w:rsidR="5563B2B2" w:rsidRPr="0B32E1BC">
        <w:rPr>
          <w:rFonts w:ascii="Calibri" w:eastAsia="Calibri" w:hAnsi="Calibri" w:cs="Calibri"/>
          <w:sz w:val="24"/>
          <w:szCs w:val="24"/>
        </w:rPr>
        <w:t>and</w:t>
      </w:r>
      <w:r w:rsidR="59E1BF98" w:rsidRPr="0B32E1BC">
        <w:rPr>
          <w:rFonts w:ascii="Calibri" w:eastAsia="Calibri" w:hAnsi="Calibri" w:cs="Calibri"/>
          <w:sz w:val="24"/>
          <w:szCs w:val="24"/>
        </w:rPr>
        <w:t xml:space="preserve"> </w:t>
      </w:r>
      <w:r w:rsidR="5FCCD964" w:rsidRPr="0B32E1BC">
        <w:rPr>
          <w:rFonts w:ascii="Calibri" w:eastAsia="Calibri" w:hAnsi="Calibri" w:cs="Calibri"/>
          <w:sz w:val="24"/>
          <w:szCs w:val="24"/>
        </w:rPr>
        <w:t xml:space="preserve">supplier </w:t>
      </w:r>
      <w:r w:rsidR="59E1BF98" w:rsidRPr="0B32E1BC">
        <w:rPr>
          <w:rFonts w:ascii="Calibri" w:eastAsia="Calibri" w:hAnsi="Calibri" w:cs="Calibri"/>
          <w:sz w:val="24"/>
          <w:szCs w:val="24"/>
        </w:rPr>
        <w:t>investment in higher-quality products</w:t>
      </w:r>
      <w:r w:rsidR="68B173A8" w:rsidRPr="0B32E1BC">
        <w:rPr>
          <w:rFonts w:ascii="Calibri" w:eastAsia="Calibri" w:hAnsi="Calibri" w:cs="Calibri"/>
          <w:sz w:val="24"/>
          <w:szCs w:val="24"/>
        </w:rPr>
        <w:t xml:space="preserve"> for the Medicare population</w:t>
      </w:r>
      <w:r w:rsidR="6E7351D0" w:rsidRPr="0B32E1BC">
        <w:rPr>
          <w:rFonts w:ascii="Calibri" w:eastAsia="Calibri" w:hAnsi="Calibri" w:cs="Calibri"/>
          <w:sz w:val="24"/>
          <w:szCs w:val="24"/>
        </w:rPr>
        <w:t>.</w:t>
      </w:r>
      <w:r w:rsidR="669F5488" w:rsidRPr="0B32E1BC">
        <w:rPr>
          <w:rFonts w:ascii="Calibri" w:eastAsia="Calibri" w:hAnsi="Calibri" w:cs="Calibri"/>
          <w:sz w:val="24"/>
          <w:szCs w:val="24"/>
        </w:rPr>
        <w:t xml:space="preserve">  </w:t>
      </w:r>
    </w:p>
    <w:p w14:paraId="5457D067" w14:textId="77777777" w:rsidR="005700ED" w:rsidRDefault="005700ED" w:rsidP="00A443D3">
      <w:pPr>
        <w:spacing w:after="0"/>
        <w:jc w:val="both"/>
        <w:rPr>
          <w:rFonts w:ascii="Calibri" w:eastAsia="Calibri" w:hAnsi="Calibri" w:cs="Calibri"/>
          <w:sz w:val="24"/>
          <w:szCs w:val="24"/>
        </w:rPr>
      </w:pPr>
    </w:p>
    <w:p w14:paraId="38ED50B3" w14:textId="2B6659CC" w:rsidR="0084630B" w:rsidRDefault="6A8A504B" w:rsidP="008847B1">
      <w:pPr>
        <w:spacing w:after="0"/>
        <w:jc w:val="both"/>
        <w:rPr>
          <w:rFonts w:ascii="Calibri" w:eastAsia="Calibri" w:hAnsi="Calibri" w:cs="Calibri"/>
          <w:sz w:val="24"/>
          <w:szCs w:val="24"/>
        </w:rPr>
      </w:pPr>
      <w:r w:rsidRPr="0B32E1BC">
        <w:rPr>
          <w:rFonts w:ascii="Calibri" w:eastAsia="Calibri" w:hAnsi="Calibri" w:cs="Calibri"/>
          <w:sz w:val="24"/>
          <w:szCs w:val="24"/>
        </w:rPr>
        <w:t>Although non-lead item</w:t>
      </w:r>
      <w:r w:rsidR="526C04D5" w:rsidRPr="0B32E1BC">
        <w:rPr>
          <w:rFonts w:ascii="Calibri" w:eastAsia="Calibri" w:hAnsi="Calibri" w:cs="Calibri"/>
          <w:sz w:val="24"/>
          <w:szCs w:val="24"/>
        </w:rPr>
        <w:t xml:space="preserve">/whole </w:t>
      </w:r>
      <w:r w:rsidR="1C51B69C" w:rsidRPr="0B32E1BC">
        <w:rPr>
          <w:rFonts w:ascii="Calibri" w:eastAsia="Calibri" w:hAnsi="Calibri" w:cs="Calibri"/>
          <w:sz w:val="24"/>
          <w:szCs w:val="24"/>
        </w:rPr>
        <w:t xml:space="preserve">product </w:t>
      </w:r>
      <w:r w:rsidR="526C04D5" w:rsidRPr="0B32E1BC">
        <w:rPr>
          <w:rFonts w:ascii="Calibri" w:eastAsia="Calibri" w:hAnsi="Calibri" w:cs="Calibri"/>
          <w:sz w:val="24"/>
          <w:szCs w:val="24"/>
        </w:rPr>
        <w:t>category</w:t>
      </w:r>
      <w:r w:rsidRPr="0B32E1BC">
        <w:rPr>
          <w:rFonts w:ascii="Calibri" w:eastAsia="Calibri" w:hAnsi="Calibri" w:cs="Calibri"/>
          <w:sz w:val="24"/>
          <w:szCs w:val="24"/>
        </w:rPr>
        <w:t xml:space="preserve"> bidding results in additional work for suppliers, it is preferred to avoid disproportionate cuts in reimbursement to non-lead items</w:t>
      </w:r>
      <w:r w:rsidR="63B710E6" w:rsidRPr="0B32E1BC">
        <w:rPr>
          <w:rFonts w:ascii="Calibri" w:eastAsia="Calibri" w:hAnsi="Calibri" w:cs="Calibri"/>
          <w:sz w:val="24"/>
          <w:szCs w:val="24"/>
        </w:rPr>
        <w:t xml:space="preserve"> under lead</w:t>
      </w:r>
      <w:r w:rsidR="30BF3B5F" w:rsidRPr="0B32E1BC">
        <w:rPr>
          <w:rFonts w:ascii="Calibri" w:eastAsia="Calibri" w:hAnsi="Calibri" w:cs="Calibri"/>
          <w:sz w:val="24"/>
          <w:szCs w:val="24"/>
        </w:rPr>
        <w:t xml:space="preserve"> </w:t>
      </w:r>
      <w:r w:rsidR="63B710E6" w:rsidRPr="0B32E1BC">
        <w:rPr>
          <w:rFonts w:ascii="Calibri" w:eastAsia="Calibri" w:hAnsi="Calibri" w:cs="Calibri"/>
          <w:sz w:val="24"/>
          <w:szCs w:val="24"/>
        </w:rPr>
        <w:t>item bidding</w:t>
      </w:r>
      <w:r w:rsidRPr="0B32E1BC">
        <w:rPr>
          <w:rFonts w:ascii="Calibri" w:eastAsia="Calibri" w:hAnsi="Calibri" w:cs="Calibri"/>
          <w:sz w:val="24"/>
          <w:szCs w:val="24"/>
        </w:rPr>
        <w:t>. VGM recommends that CMS seek bids for the entire code set within the product category for more accurate bidding</w:t>
      </w:r>
      <w:r w:rsidR="1A69585A" w:rsidRPr="0B32E1BC">
        <w:rPr>
          <w:rFonts w:ascii="Calibri" w:eastAsia="Calibri" w:hAnsi="Calibri" w:cs="Calibri"/>
          <w:sz w:val="24"/>
          <w:szCs w:val="24"/>
        </w:rPr>
        <w:t>,</w:t>
      </w:r>
      <w:r w:rsidRPr="0B32E1BC">
        <w:rPr>
          <w:rFonts w:ascii="Calibri" w:eastAsia="Calibri" w:hAnsi="Calibri" w:cs="Calibri"/>
          <w:sz w:val="24"/>
          <w:szCs w:val="24"/>
        </w:rPr>
        <w:t xml:space="preserve"> sustainability</w:t>
      </w:r>
      <w:r w:rsidR="60F2A1FE" w:rsidRPr="0B32E1BC">
        <w:rPr>
          <w:rFonts w:ascii="Calibri" w:eastAsia="Calibri" w:hAnsi="Calibri" w:cs="Calibri"/>
          <w:sz w:val="24"/>
          <w:szCs w:val="24"/>
        </w:rPr>
        <w:t>, and to incentivize innovation and investment in high-quality products</w:t>
      </w:r>
      <w:r w:rsidRPr="0B32E1BC">
        <w:rPr>
          <w:rFonts w:ascii="Calibri" w:eastAsia="Calibri" w:hAnsi="Calibri" w:cs="Calibri"/>
          <w:sz w:val="24"/>
          <w:szCs w:val="24"/>
        </w:rPr>
        <w:t>.</w:t>
      </w:r>
      <w:r w:rsidR="1A31794B" w:rsidRPr="0B32E1BC">
        <w:rPr>
          <w:rFonts w:ascii="Calibri" w:eastAsia="Calibri" w:hAnsi="Calibri" w:cs="Calibri"/>
          <w:sz w:val="24"/>
          <w:szCs w:val="24"/>
        </w:rPr>
        <w:t xml:space="preserve"> </w:t>
      </w:r>
    </w:p>
    <w:p w14:paraId="70D7CD87" w14:textId="77777777" w:rsidR="005261BF" w:rsidRDefault="005261BF" w:rsidP="008847B1">
      <w:pPr>
        <w:spacing w:after="0"/>
        <w:jc w:val="both"/>
        <w:rPr>
          <w:rFonts w:ascii="Calibri" w:eastAsia="Calibri" w:hAnsi="Calibri" w:cs="Calibri"/>
          <w:sz w:val="24"/>
          <w:szCs w:val="24"/>
        </w:rPr>
      </w:pPr>
    </w:p>
    <w:p w14:paraId="40218FC2" w14:textId="7B36C53D" w:rsidR="005261BF" w:rsidRPr="00E42D01" w:rsidRDefault="2A7FA8CB" w:rsidP="008847B1">
      <w:pPr>
        <w:spacing w:after="0"/>
        <w:jc w:val="both"/>
        <w:rPr>
          <w:rFonts w:ascii="Calibri" w:eastAsia="Calibri" w:hAnsi="Calibri" w:cs="Calibri"/>
          <w:sz w:val="24"/>
          <w:szCs w:val="24"/>
          <w:u w:val="single"/>
        </w:rPr>
      </w:pPr>
      <w:r w:rsidRPr="0B32E1BC">
        <w:rPr>
          <w:rFonts w:ascii="Calibri" w:eastAsia="Calibri" w:hAnsi="Calibri" w:cs="Calibri"/>
          <w:sz w:val="24"/>
          <w:szCs w:val="24"/>
          <w:u w:val="single"/>
        </w:rPr>
        <w:t>Limit</w:t>
      </w:r>
      <w:r w:rsidR="71651401" w:rsidRPr="0B32E1BC">
        <w:rPr>
          <w:rFonts w:ascii="Calibri" w:eastAsia="Calibri" w:hAnsi="Calibri" w:cs="Calibri"/>
          <w:sz w:val="24"/>
          <w:szCs w:val="24"/>
          <w:u w:val="single"/>
        </w:rPr>
        <w:t xml:space="preserve"> on Bid Ceiling</w:t>
      </w:r>
      <w:r w:rsidR="71651401" w:rsidRPr="0B32E1BC">
        <w:rPr>
          <w:rFonts w:ascii="Calibri" w:eastAsia="Calibri" w:hAnsi="Calibri" w:cs="Calibri"/>
          <w:color w:val="FF0000"/>
          <w:sz w:val="24"/>
          <w:szCs w:val="24"/>
        </w:rPr>
        <w:t xml:space="preserve"> </w:t>
      </w:r>
    </w:p>
    <w:p w14:paraId="4566FD8A" w14:textId="1585C704" w:rsidR="00603D1D" w:rsidRDefault="00603D1D" w:rsidP="55C79B9F">
      <w:pPr>
        <w:spacing w:after="0"/>
        <w:jc w:val="both"/>
        <w:rPr>
          <w:rFonts w:ascii="Calibri" w:eastAsia="Calibri" w:hAnsi="Calibri" w:cs="Calibri"/>
          <w:sz w:val="24"/>
          <w:szCs w:val="24"/>
        </w:rPr>
      </w:pPr>
    </w:p>
    <w:p w14:paraId="3E897C73" w14:textId="2BF43370" w:rsidR="005760E1" w:rsidRDefault="00D24F0E" w:rsidP="0D345EE1">
      <w:pPr>
        <w:spacing w:after="0"/>
        <w:jc w:val="both"/>
        <w:rPr>
          <w:rFonts w:ascii="Calibri" w:eastAsia="Calibri" w:hAnsi="Calibri" w:cs="Calibri"/>
          <w:b/>
          <w:sz w:val="24"/>
          <w:szCs w:val="24"/>
        </w:rPr>
      </w:pPr>
      <w:r>
        <w:rPr>
          <w:rFonts w:ascii="Calibri" w:eastAsia="Calibri" w:hAnsi="Calibri" w:cs="Calibri"/>
          <w:b/>
          <w:sz w:val="24"/>
          <w:szCs w:val="24"/>
        </w:rPr>
        <w:t>CMS proposes</w:t>
      </w:r>
      <w:r w:rsidR="00170064">
        <w:rPr>
          <w:rFonts w:ascii="Calibri" w:eastAsia="Calibri" w:hAnsi="Calibri" w:cs="Calibri"/>
          <w:b/>
          <w:sz w:val="24"/>
          <w:szCs w:val="24"/>
        </w:rPr>
        <w:t xml:space="preserve"> </w:t>
      </w:r>
      <w:r w:rsidR="00871970">
        <w:rPr>
          <w:rFonts w:ascii="Calibri" w:eastAsia="Calibri" w:hAnsi="Calibri" w:cs="Calibri"/>
          <w:b/>
          <w:sz w:val="24"/>
          <w:szCs w:val="24"/>
        </w:rPr>
        <w:t xml:space="preserve">the </w:t>
      </w:r>
      <w:proofErr w:type="gramStart"/>
      <w:r w:rsidR="00871970">
        <w:rPr>
          <w:rFonts w:ascii="Calibri" w:eastAsia="Calibri" w:hAnsi="Calibri" w:cs="Calibri"/>
          <w:b/>
          <w:sz w:val="24"/>
          <w:szCs w:val="24"/>
        </w:rPr>
        <w:t>below</w:t>
      </w:r>
      <w:proofErr w:type="gramEnd"/>
      <w:r w:rsidR="00871970">
        <w:rPr>
          <w:rFonts w:ascii="Calibri" w:eastAsia="Calibri" w:hAnsi="Calibri" w:cs="Calibri"/>
          <w:b/>
          <w:sz w:val="24"/>
          <w:szCs w:val="24"/>
        </w:rPr>
        <w:t xml:space="preserve"> </w:t>
      </w:r>
      <w:r w:rsidR="00CF2CF2">
        <w:rPr>
          <w:rFonts w:ascii="Calibri" w:eastAsia="Calibri" w:hAnsi="Calibri" w:cs="Calibri"/>
          <w:b/>
          <w:sz w:val="24"/>
          <w:szCs w:val="24"/>
        </w:rPr>
        <w:t>changes</w:t>
      </w:r>
      <w:r w:rsidR="00771A37">
        <w:rPr>
          <w:rFonts w:ascii="Calibri" w:eastAsia="Calibri" w:hAnsi="Calibri" w:cs="Calibri"/>
          <w:b/>
          <w:sz w:val="24"/>
          <w:szCs w:val="24"/>
        </w:rPr>
        <w:t xml:space="preserve"> related to the bid ceiling</w:t>
      </w:r>
      <w:r w:rsidR="005760E1">
        <w:rPr>
          <w:rFonts w:ascii="Calibri" w:eastAsia="Calibri" w:hAnsi="Calibri" w:cs="Calibri"/>
          <w:b/>
          <w:sz w:val="24"/>
          <w:szCs w:val="24"/>
        </w:rPr>
        <w:t>:</w:t>
      </w:r>
    </w:p>
    <w:p w14:paraId="07CE9D2E" w14:textId="77777777" w:rsidR="005760E1" w:rsidRDefault="005760E1" w:rsidP="0D345EE1">
      <w:pPr>
        <w:spacing w:after="0"/>
        <w:jc w:val="both"/>
        <w:rPr>
          <w:rFonts w:ascii="Calibri" w:eastAsia="Calibri" w:hAnsi="Calibri" w:cs="Calibri"/>
          <w:b/>
          <w:sz w:val="24"/>
          <w:szCs w:val="24"/>
        </w:rPr>
      </w:pPr>
    </w:p>
    <w:p w14:paraId="4DF03D32" w14:textId="609D3104" w:rsidR="005760E1" w:rsidRPr="005760E1" w:rsidRDefault="3058178D" w:rsidP="0B32E1BC">
      <w:pPr>
        <w:pStyle w:val="ListParagraph"/>
        <w:numPr>
          <w:ilvl w:val="0"/>
          <w:numId w:val="22"/>
        </w:numPr>
        <w:spacing w:after="0"/>
        <w:jc w:val="both"/>
        <w:rPr>
          <w:rFonts w:ascii="Calibri" w:eastAsia="Calibri" w:hAnsi="Calibri" w:cs="Calibri"/>
          <w:b/>
          <w:bCs/>
          <w:sz w:val="24"/>
          <w:szCs w:val="24"/>
        </w:rPr>
      </w:pPr>
      <w:r w:rsidRPr="0B32E1BC">
        <w:rPr>
          <w:rFonts w:ascii="Calibri" w:eastAsia="Calibri" w:hAnsi="Calibri" w:cs="Calibri"/>
          <w:b/>
          <w:bCs/>
          <w:sz w:val="24"/>
          <w:szCs w:val="24"/>
        </w:rPr>
        <w:t>F</w:t>
      </w:r>
      <w:r w:rsidR="64A48163" w:rsidRPr="0B32E1BC">
        <w:rPr>
          <w:rFonts w:ascii="Calibri" w:eastAsia="Calibri" w:hAnsi="Calibri" w:cs="Calibri"/>
          <w:b/>
          <w:bCs/>
          <w:sz w:val="24"/>
          <w:szCs w:val="24"/>
        </w:rPr>
        <w:t>o</w:t>
      </w:r>
      <w:r w:rsidR="14F42AAB" w:rsidRPr="0B32E1BC">
        <w:rPr>
          <w:rFonts w:ascii="Calibri" w:eastAsia="Calibri" w:hAnsi="Calibri" w:cs="Calibri"/>
          <w:b/>
          <w:bCs/>
          <w:sz w:val="24"/>
          <w:szCs w:val="24"/>
        </w:rPr>
        <w:t xml:space="preserve">r product categories </w:t>
      </w:r>
      <w:r w:rsidR="5D633E4D" w:rsidRPr="0B32E1BC">
        <w:rPr>
          <w:rFonts w:ascii="Calibri" w:eastAsia="Calibri" w:hAnsi="Calibri" w:cs="Calibri"/>
          <w:b/>
          <w:bCs/>
          <w:sz w:val="24"/>
          <w:szCs w:val="24"/>
        </w:rPr>
        <w:t xml:space="preserve">previously included in the </w:t>
      </w:r>
      <w:r w:rsidR="4649C59A" w:rsidRPr="0B32E1BC">
        <w:rPr>
          <w:rFonts w:ascii="Calibri" w:eastAsia="Calibri" w:hAnsi="Calibri" w:cs="Calibri"/>
          <w:b/>
          <w:bCs/>
          <w:sz w:val="24"/>
          <w:szCs w:val="24"/>
        </w:rPr>
        <w:t>CBP,</w:t>
      </w:r>
      <w:r w:rsidR="56330A5D" w:rsidRPr="0B32E1BC">
        <w:rPr>
          <w:rFonts w:ascii="Calibri" w:eastAsia="Calibri" w:hAnsi="Calibri" w:cs="Calibri"/>
          <w:b/>
          <w:bCs/>
          <w:sz w:val="24"/>
          <w:szCs w:val="24"/>
        </w:rPr>
        <w:t xml:space="preserve"> the </w:t>
      </w:r>
      <w:r w:rsidR="14F42AAB" w:rsidRPr="0B32E1BC">
        <w:rPr>
          <w:rFonts w:ascii="Calibri" w:eastAsia="Calibri" w:hAnsi="Calibri" w:cs="Calibri"/>
          <w:b/>
          <w:bCs/>
          <w:color w:val="000000" w:themeColor="text1"/>
          <w:sz w:val="24"/>
          <w:szCs w:val="24"/>
        </w:rPr>
        <w:t xml:space="preserve">bid amount cannot be more than the lesser of (1) 110% of the previous SPA, or (2) the unadjusted fee schedule amount for the item. </w:t>
      </w:r>
    </w:p>
    <w:p w14:paraId="71B26F54" w14:textId="77777777" w:rsidR="009D6CA5" w:rsidRDefault="005760E1" w:rsidP="005760E1">
      <w:pPr>
        <w:pStyle w:val="ListParagraph"/>
        <w:numPr>
          <w:ilvl w:val="0"/>
          <w:numId w:val="22"/>
        </w:numPr>
        <w:spacing w:after="0"/>
        <w:jc w:val="both"/>
        <w:rPr>
          <w:rFonts w:ascii="Calibri" w:eastAsia="Calibri" w:hAnsi="Calibri" w:cs="Calibri"/>
          <w:b/>
          <w:sz w:val="24"/>
          <w:szCs w:val="24"/>
        </w:rPr>
      </w:pPr>
      <w:r>
        <w:rPr>
          <w:rFonts w:ascii="Calibri" w:eastAsia="Calibri" w:hAnsi="Calibri" w:cs="Calibri"/>
          <w:b/>
          <w:sz w:val="24"/>
          <w:szCs w:val="24"/>
        </w:rPr>
        <w:t xml:space="preserve">If it </w:t>
      </w:r>
      <w:r w:rsidR="0F6CF012" w:rsidRPr="005760E1">
        <w:rPr>
          <w:rFonts w:ascii="Calibri" w:eastAsia="Calibri" w:hAnsi="Calibri" w:cs="Calibri"/>
          <w:b/>
          <w:sz w:val="24"/>
          <w:szCs w:val="24"/>
        </w:rPr>
        <w:t xml:space="preserve">has been more than one year since a SPA was paid in a prior </w:t>
      </w:r>
      <w:r w:rsidR="00284B54">
        <w:rPr>
          <w:rFonts w:ascii="Calibri" w:eastAsia="Calibri" w:hAnsi="Calibri" w:cs="Calibri"/>
          <w:b/>
          <w:sz w:val="24"/>
          <w:szCs w:val="24"/>
        </w:rPr>
        <w:t>round</w:t>
      </w:r>
      <w:r w:rsidR="0F6CF012" w:rsidRPr="005760E1">
        <w:rPr>
          <w:rFonts w:ascii="Calibri" w:eastAsia="Calibri" w:hAnsi="Calibri" w:cs="Calibri"/>
          <w:b/>
          <w:sz w:val="24"/>
          <w:szCs w:val="24"/>
        </w:rPr>
        <w:t xml:space="preserve">, the bid amount cannot exceed the lesser of (1) the most recent SPA for the item increased by the CPI updates since then plus 10%, or (2) the unadjusted fee schedule amount for the item. </w:t>
      </w:r>
    </w:p>
    <w:p w14:paraId="6520C2E5" w14:textId="2CAC868C" w:rsidR="0F6CF012" w:rsidRPr="005760E1" w:rsidRDefault="0F6CF012" w:rsidP="005760E1">
      <w:pPr>
        <w:pStyle w:val="ListParagraph"/>
        <w:numPr>
          <w:ilvl w:val="0"/>
          <w:numId w:val="22"/>
        </w:numPr>
        <w:spacing w:after="0"/>
        <w:jc w:val="both"/>
        <w:rPr>
          <w:rFonts w:ascii="Calibri" w:eastAsia="Calibri" w:hAnsi="Calibri" w:cs="Calibri"/>
          <w:b/>
          <w:sz w:val="24"/>
          <w:szCs w:val="24"/>
        </w:rPr>
      </w:pPr>
      <w:r w:rsidRPr="005760E1">
        <w:rPr>
          <w:rFonts w:ascii="Calibri" w:eastAsia="Calibri" w:hAnsi="Calibri" w:cs="Calibri"/>
          <w:b/>
          <w:sz w:val="24"/>
          <w:szCs w:val="24"/>
        </w:rPr>
        <w:t xml:space="preserve">For product categories that have been included in previous rounds but are being bid in a new CBA, the bid amount cannot exceed the lesser of (1) the adjusted fee schedule amount for the lead item plus 10%, or (2) the unadjusted fee schedule amount. </w:t>
      </w:r>
    </w:p>
    <w:p w14:paraId="22FED858" w14:textId="5F1ADC2F" w:rsidR="0F6CF012" w:rsidRDefault="0F6CF012" w:rsidP="55C79B9F">
      <w:pPr>
        <w:spacing w:after="0"/>
        <w:jc w:val="both"/>
        <w:rPr>
          <w:rFonts w:ascii="Calibri" w:eastAsia="Calibri" w:hAnsi="Calibri" w:cs="Calibri"/>
          <w:sz w:val="24"/>
          <w:szCs w:val="24"/>
        </w:rPr>
      </w:pPr>
      <w:r w:rsidRPr="43F11B3D">
        <w:rPr>
          <w:rFonts w:ascii="Calibri" w:eastAsia="Calibri" w:hAnsi="Calibri" w:cs="Calibri"/>
          <w:b/>
          <w:sz w:val="24"/>
          <w:szCs w:val="24"/>
        </w:rPr>
        <w:t xml:space="preserve"> </w:t>
      </w:r>
      <w:r w:rsidRPr="43F11B3D">
        <w:rPr>
          <w:rFonts w:ascii="Calibri" w:eastAsia="Calibri" w:hAnsi="Calibri" w:cs="Calibri"/>
          <w:sz w:val="24"/>
          <w:szCs w:val="24"/>
        </w:rPr>
        <w:t xml:space="preserve"> </w:t>
      </w:r>
    </w:p>
    <w:p w14:paraId="000EA8E5" w14:textId="0734CC1B" w:rsidR="002A680D" w:rsidRDefault="2E0A9CE2" w:rsidP="0B32E1BC">
      <w:pPr>
        <w:spacing w:after="0"/>
        <w:jc w:val="both"/>
        <w:rPr>
          <w:rFonts w:ascii="Calibri" w:eastAsia="Calibri" w:hAnsi="Calibri" w:cs="Calibri"/>
          <w:sz w:val="24"/>
          <w:szCs w:val="24"/>
        </w:rPr>
      </w:pPr>
      <w:r w:rsidRPr="0B32E1BC">
        <w:rPr>
          <w:rFonts w:ascii="Calibri" w:eastAsia="Calibri" w:hAnsi="Calibri" w:cs="Calibri"/>
          <w:sz w:val="24"/>
          <w:szCs w:val="24"/>
        </w:rPr>
        <w:t xml:space="preserve">VGM </w:t>
      </w:r>
      <w:r w:rsidR="5CBA68CD" w:rsidRPr="0B32E1BC">
        <w:rPr>
          <w:rFonts w:ascii="Calibri" w:eastAsia="Calibri" w:hAnsi="Calibri" w:cs="Calibri"/>
          <w:sz w:val="24"/>
          <w:szCs w:val="24"/>
        </w:rPr>
        <w:t xml:space="preserve">strongly opposes </w:t>
      </w:r>
      <w:r w:rsidR="2F5E4421" w:rsidRPr="0B32E1BC">
        <w:rPr>
          <w:rFonts w:ascii="Calibri" w:eastAsia="Calibri" w:hAnsi="Calibri" w:cs="Calibri"/>
          <w:sz w:val="24"/>
          <w:szCs w:val="24"/>
        </w:rPr>
        <w:t xml:space="preserve">the </w:t>
      </w:r>
      <w:r w:rsidR="65A95D41" w:rsidRPr="0B32E1BC">
        <w:rPr>
          <w:rFonts w:ascii="Calibri" w:eastAsia="Calibri" w:hAnsi="Calibri" w:cs="Calibri"/>
          <w:sz w:val="24"/>
          <w:szCs w:val="24"/>
        </w:rPr>
        <w:t xml:space="preserve">bid ceiling </w:t>
      </w:r>
      <w:r w:rsidR="2F5E4421" w:rsidRPr="0B32E1BC">
        <w:rPr>
          <w:rFonts w:ascii="Calibri" w:eastAsia="Calibri" w:hAnsi="Calibri" w:cs="Calibri"/>
          <w:sz w:val="24"/>
          <w:szCs w:val="24"/>
        </w:rPr>
        <w:t xml:space="preserve">limitations </w:t>
      </w:r>
      <w:r w:rsidR="630E79E5" w:rsidRPr="0B32E1BC">
        <w:rPr>
          <w:rFonts w:ascii="Calibri" w:eastAsia="Calibri" w:hAnsi="Calibri" w:cs="Calibri"/>
          <w:sz w:val="24"/>
          <w:szCs w:val="24"/>
        </w:rPr>
        <w:t>outlin</w:t>
      </w:r>
      <w:r w:rsidR="2F5E4421" w:rsidRPr="0B32E1BC">
        <w:rPr>
          <w:rFonts w:ascii="Calibri" w:eastAsia="Calibri" w:hAnsi="Calibri" w:cs="Calibri"/>
          <w:sz w:val="24"/>
          <w:szCs w:val="24"/>
        </w:rPr>
        <w:t xml:space="preserve">ed above. </w:t>
      </w:r>
      <w:r w:rsidR="008CF314" w:rsidRPr="0B32E1BC">
        <w:rPr>
          <w:rFonts w:ascii="Calibri" w:eastAsia="Calibri" w:hAnsi="Calibri" w:cs="Calibri"/>
          <w:sz w:val="24"/>
          <w:szCs w:val="24"/>
        </w:rPr>
        <w:t xml:space="preserve">CMS </w:t>
      </w:r>
      <w:r w:rsidR="2145365A" w:rsidRPr="0B32E1BC">
        <w:rPr>
          <w:rFonts w:ascii="Calibri" w:eastAsia="Calibri" w:hAnsi="Calibri" w:cs="Calibri"/>
          <w:sz w:val="24"/>
          <w:szCs w:val="24"/>
        </w:rPr>
        <w:t xml:space="preserve">acknowledged the unsustainably low </w:t>
      </w:r>
      <w:r w:rsidR="05E21598" w:rsidRPr="0B32E1BC">
        <w:rPr>
          <w:rFonts w:ascii="Calibri" w:eastAsia="Calibri" w:hAnsi="Calibri" w:cs="Calibri"/>
          <w:sz w:val="24"/>
          <w:szCs w:val="24"/>
        </w:rPr>
        <w:t xml:space="preserve">rates from prior rounds </w:t>
      </w:r>
      <w:r w:rsidR="2145365A" w:rsidRPr="0B32E1BC">
        <w:rPr>
          <w:rFonts w:ascii="Calibri" w:eastAsia="Calibri" w:hAnsi="Calibri" w:cs="Calibri"/>
          <w:sz w:val="24"/>
          <w:szCs w:val="24"/>
        </w:rPr>
        <w:t>by</w:t>
      </w:r>
      <w:r w:rsidR="5531DC73" w:rsidRPr="0B32E1BC">
        <w:rPr>
          <w:rFonts w:ascii="Calibri" w:eastAsia="Calibri" w:hAnsi="Calibri" w:cs="Calibri"/>
          <w:sz w:val="24"/>
          <w:szCs w:val="24"/>
        </w:rPr>
        <w:t xml:space="preserve"> increasing the bid ceiling </w:t>
      </w:r>
      <w:r w:rsidR="691BB9CC" w:rsidRPr="0B32E1BC">
        <w:rPr>
          <w:rFonts w:ascii="Calibri" w:eastAsia="Calibri" w:hAnsi="Calibri" w:cs="Calibri"/>
          <w:sz w:val="24"/>
          <w:szCs w:val="24"/>
        </w:rPr>
        <w:t xml:space="preserve">during the </w:t>
      </w:r>
      <w:r w:rsidR="7BE80959" w:rsidRPr="0B32E1BC">
        <w:rPr>
          <w:rFonts w:ascii="Calibri" w:eastAsia="Calibri" w:hAnsi="Calibri" w:cs="Calibri"/>
          <w:sz w:val="24"/>
          <w:szCs w:val="24"/>
        </w:rPr>
        <w:t>most recent competition</w:t>
      </w:r>
      <w:r w:rsidR="4107B1DE" w:rsidRPr="0B32E1BC">
        <w:rPr>
          <w:rFonts w:ascii="Calibri" w:eastAsia="Calibri" w:hAnsi="Calibri" w:cs="Calibri"/>
          <w:sz w:val="24"/>
          <w:szCs w:val="24"/>
        </w:rPr>
        <w:t xml:space="preserve">, </w:t>
      </w:r>
      <w:r w:rsidR="3A2E4394" w:rsidRPr="0B32E1BC">
        <w:rPr>
          <w:rFonts w:ascii="Calibri" w:eastAsia="Calibri" w:hAnsi="Calibri" w:cs="Calibri"/>
          <w:sz w:val="24"/>
          <w:szCs w:val="24"/>
        </w:rPr>
        <w:t>Round 2021</w:t>
      </w:r>
      <w:r w:rsidR="256B9A41" w:rsidRPr="0B32E1BC">
        <w:rPr>
          <w:rFonts w:ascii="Calibri" w:eastAsia="Calibri" w:hAnsi="Calibri" w:cs="Calibri"/>
          <w:sz w:val="24"/>
          <w:szCs w:val="24"/>
        </w:rPr>
        <w:t>.</w:t>
      </w:r>
      <w:r w:rsidR="7BE80959" w:rsidRPr="0B32E1BC">
        <w:rPr>
          <w:rFonts w:ascii="Calibri" w:eastAsia="Calibri" w:hAnsi="Calibri" w:cs="Calibri"/>
          <w:sz w:val="24"/>
          <w:szCs w:val="24"/>
        </w:rPr>
        <w:t xml:space="preserve"> </w:t>
      </w:r>
      <w:r w:rsidR="1B557085" w:rsidRPr="0B32E1BC">
        <w:rPr>
          <w:rFonts w:ascii="Calibri" w:eastAsia="Calibri" w:hAnsi="Calibri" w:cs="Calibri"/>
          <w:sz w:val="24"/>
          <w:szCs w:val="24"/>
        </w:rPr>
        <w:t>Addit</w:t>
      </w:r>
      <w:r w:rsidR="51DAF487" w:rsidRPr="0B32E1BC">
        <w:rPr>
          <w:rFonts w:ascii="Calibri" w:eastAsia="Calibri" w:hAnsi="Calibri" w:cs="Calibri"/>
          <w:sz w:val="24"/>
          <w:szCs w:val="24"/>
        </w:rPr>
        <w:t xml:space="preserve">ionally, in a true competitive bid </w:t>
      </w:r>
      <w:r w:rsidR="45C418F3" w:rsidRPr="0B32E1BC">
        <w:rPr>
          <w:rFonts w:ascii="Calibri" w:eastAsia="Calibri" w:hAnsi="Calibri" w:cs="Calibri"/>
          <w:sz w:val="24"/>
          <w:szCs w:val="24"/>
        </w:rPr>
        <w:t>competition</w:t>
      </w:r>
      <w:r w:rsidR="51DAF487" w:rsidRPr="0B32E1BC">
        <w:rPr>
          <w:rFonts w:ascii="Calibri" w:eastAsia="Calibri" w:hAnsi="Calibri" w:cs="Calibri"/>
          <w:sz w:val="24"/>
          <w:szCs w:val="24"/>
        </w:rPr>
        <w:t>, bid ceilings do not exist</w:t>
      </w:r>
      <w:r w:rsidR="005A4DC4" w:rsidRPr="0B32E1BC">
        <w:rPr>
          <w:rFonts w:ascii="Calibri" w:eastAsia="Calibri" w:hAnsi="Calibri" w:cs="Calibri"/>
          <w:sz w:val="24"/>
          <w:szCs w:val="24"/>
        </w:rPr>
        <w:t xml:space="preserve"> and </w:t>
      </w:r>
      <w:r w:rsidR="5A94E706" w:rsidRPr="0B32E1BC">
        <w:rPr>
          <w:rFonts w:ascii="Calibri" w:eastAsia="Calibri" w:hAnsi="Calibri" w:cs="Calibri"/>
          <w:sz w:val="24"/>
          <w:szCs w:val="24"/>
        </w:rPr>
        <w:t xml:space="preserve">the </w:t>
      </w:r>
      <w:r w:rsidR="005A4DC4" w:rsidRPr="0B32E1BC">
        <w:rPr>
          <w:rFonts w:ascii="Calibri" w:eastAsia="Calibri" w:hAnsi="Calibri" w:cs="Calibri"/>
          <w:sz w:val="24"/>
          <w:szCs w:val="24"/>
        </w:rPr>
        <w:t>bids submitted more accurately reflect true market rates</w:t>
      </w:r>
      <w:r w:rsidR="51DAF487" w:rsidRPr="0B32E1BC">
        <w:rPr>
          <w:rFonts w:ascii="Calibri" w:eastAsia="Calibri" w:hAnsi="Calibri" w:cs="Calibri"/>
          <w:sz w:val="24"/>
          <w:szCs w:val="24"/>
        </w:rPr>
        <w:t>.</w:t>
      </w:r>
      <w:r w:rsidR="40422F0D" w:rsidRPr="0B32E1BC">
        <w:rPr>
          <w:rFonts w:ascii="Calibri" w:eastAsia="Calibri" w:hAnsi="Calibri" w:cs="Calibri"/>
          <w:sz w:val="24"/>
          <w:szCs w:val="24"/>
        </w:rPr>
        <w:t xml:space="preserve"> </w:t>
      </w:r>
      <w:r w:rsidR="42F1F2F2" w:rsidRPr="0B32E1BC">
        <w:rPr>
          <w:rFonts w:ascii="Calibri" w:eastAsia="Calibri" w:hAnsi="Calibri" w:cs="Calibri"/>
          <w:sz w:val="24"/>
          <w:szCs w:val="24"/>
        </w:rPr>
        <w:t xml:space="preserve">As outlined above, CMS stated in the proposed rule that the tolerance for any increase in reimbursement on the lead item is capped at 10%. </w:t>
      </w:r>
      <w:r w:rsidR="7E851A35" w:rsidRPr="0B32E1BC">
        <w:rPr>
          <w:rFonts w:ascii="Calibri" w:eastAsia="Calibri" w:hAnsi="Calibri" w:cs="Calibri"/>
          <w:sz w:val="24"/>
          <w:szCs w:val="24"/>
        </w:rPr>
        <w:t xml:space="preserve">For Round 2021, the ratios that were assigned to non-lead items were such that a 10% increase on the lead item </w:t>
      </w:r>
      <w:r w:rsidR="129C834D" w:rsidRPr="0B32E1BC">
        <w:rPr>
          <w:rFonts w:ascii="Calibri" w:eastAsia="Calibri" w:hAnsi="Calibri" w:cs="Calibri"/>
          <w:sz w:val="24"/>
          <w:szCs w:val="24"/>
        </w:rPr>
        <w:t>c</w:t>
      </w:r>
      <w:r w:rsidR="7E851A35" w:rsidRPr="0B32E1BC">
        <w:rPr>
          <w:rFonts w:ascii="Calibri" w:eastAsia="Calibri" w:hAnsi="Calibri" w:cs="Calibri"/>
          <w:sz w:val="24"/>
          <w:szCs w:val="24"/>
        </w:rPr>
        <w:t xml:space="preserve">ould still result in a decrease on some of </w:t>
      </w:r>
      <w:r w:rsidR="6BCEC197" w:rsidRPr="0B32E1BC">
        <w:rPr>
          <w:rFonts w:ascii="Calibri" w:eastAsia="Calibri" w:hAnsi="Calibri" w:cs="Calibri"/>
          <w:sz w:val="24"/>
          <w:szCs w:val="24"/>
        </w:rPr>
        <w:t xml:space="preserve">the non-lead items of </w:t>
      </w:r>
      <w:r w:rsidR="109C4CED" w:rsidRPr="0B32E1BC">
        <w:rPr>
          <w:rFonts w:ascii="Calibri" w:eastAsia="Calibri" w:hAnsi="Calibri" w:cs="Calibri"/>
          <w:sz w:val="24"/>
          <w:szCs w:val="24"/>
        </w:rPr>
        <w:t xml:space="preserve">up to 50%. </w:t>
      </w:r>
      <w:r w:rsidR="04957579" w:rsidRPr="0B32E1BC">
        <w:rPr>
          <w:rFonts w:ascii="Calibri" w:eastAsia="Calibri" w:hAnsi="Calibri" w:cs="Calibri"/>
          <w:sz w:val="24"/>
          <w:szCs w:val="24"/>
        </w:rPr>
        <w:t>While we understand the proposed rule states that the ratios for non-lead items may be</w:t>
      </w:r>
      <w:r w:rsidR="080C58CB" w:rsidRPr="0B32E1BC">
        <w:rPr>
          <w:rFonts w:ascii="Calibri" w:eastAsia="Calibri" w:hAnsi="Calibri" w:cs="Calibri"/>
          <w:sz w:val="24"/>
          <w:szCs w:val="24"/>
        </w:rPr>
        <w:t xml:space="preserve"> modified and different from Round 2021, </w:t>
      </w:r>
      <w:r w:rsidR="382C8130" w:rsidRPr="0B32E1BC">
        <w:rPr>
          <w:rFonts w:ascii="Calibri" w:eastAsia="Calibri" w:hAnsi="Calibri" w:cs="Calibri"/>
          <w:sz w:val="24"/>
          <w:szCs w:val="24"/>
        </w:rPr>
        <w:t>f</w:t>
      </w:r>
      <w:r w:rsidR="080C58CB" w:rsidRPr="0B32E1BC">
        <w:rPr>
          <w:rFonts w:ascii="Calibri" w:eastAsia="Calibri" w:hAnsi="Calibri" w:cs="Calibri"/>
          <w:sz w:val="24"/>
          <w:szCs w:val="24"/>
        </w:rPr>
        <w:t xml:space="preserve">or </w:t>
      </w:r>
      <w:r w:rsidR="6F8ACEFB" w:rsidRPr="0B32E1BC">
        <w:rPr>
          <w:rFonts w:ascii="Calibri" w:eastAsia="Calibri" w:hAnsi="Calibri" w:cs="Calibri"/>
          <w:sz w:val="24"/>
          <w:szCs w:val="24"/>
        </w:rPr>
        <w:t xml:space="preserve">product categories that already have razor thin margins, suppliers cannot absorb these </w:t>
      </w:r>
      <w:r w:rsidR="1C551385" w:rsidRPr="0B32E1BC">
        <w:rPr>
          <w:rFonts w:ascii="Calibri" w:eastAsia="Calibri" w:hAnsi="Calibri" w:cs="Calibri"/>
          <w:sz w:val="24"/>
          <w:szCs w:val="24"/>
        </w:rPr>
        <w:t>deep cuts to reimbursement</w:t>
      </w:r>
      <w:r w:rsidR="15860A7C" w:rsidRPr="0B32E1BC">
        <w:rPr>
          <w:rFonts w:ascii="Calibri" w:eastAsia="Calibri" w:hAnsi="Calibri" w:cs="Calibri"/>
          <w:sz w:val="24"/>
          <w:szCs w:val="24"/>
        </w:rPr>
        <w:t>.</w:t>
      </w:r>
      <w:r w:rsidR="1C551385" w:rsidRPr="0B32E1BC">
        <w:rPr>
          <w:rFonts w:ascii="Calibri" w:eastAsia="Calibri" w:hAnsi="Calibri" w:cs="Calibri"/>
          <w:sz w:val="24"/>
          <w:szCs w:val="24"/>
        </w:rPr>
        <w:t xml:space="preserve"> </w:t>
      </w:r>
      <w:r w:rsidR="711CAF9E" w:rsidRPr="0B32E1BC">
        <w:rPr>
          <w:rFonts w:ascii="Calibri" w:eastAsia="Calibri" w:hAnsi="Calibri" w:cs="Calibri"/>
          <w:sz w:val="24"/>
          <w:szCs w:val="24"/>
        </w:rPr>
        <w:t>I</w:t>
      </w:r>
      <w:r w:rsidR="1C551385" w:rsidRPr="0B32E1BC">
        <w:rPr>
          <w:rFonts w:ascii="Calibri" w:eastAsia="Calibri" w:hAnsi="Calibri" w:cs="Calibri"/>
          <w:sz w:val="24"/>
          <w:szCs w:val="24"/>
        </w:rPr>
        <w:t xml:space="preserve">f the bid ceiling is set at 110% </w:t>
      </w:r>
      <w:r w:rsidR="15FE6E9E" w:rsidRPr="0B32E1BC">
        <w:rPr>
          <w:rFonts w:ascii="Calibri" w:eastAsia="Calibri" w:hAnsi="Calibri" w:cs="Calibri"/>
          <w:sz w:val="24"/>
          <w:szCs w:val="24"/>
        </w:rPr>
        <w:t xml:space="preserve">of previous rates, and the ratios still result in drastic cuts on non-lead items, many </w:t>
      </w:r>
      <w:r w:rsidR="15FE6E9E" w:rsidRPr="0B32E1BC">
        <w:rPr>
          <w:rFonts w:ascii="Calibri" w:eastAsia="Calibri" w:hAnsi="Calibri" w:cs="Calibri"/>
          <w:sz w:val="24"/>
          <w:szCs w:val="24"/>
        </w:rPr>
        <w:lastRenderedPageBreak/>
        <w:t>providers will not be willing or able to submit bids because t</w:t>
      </w:r>
      <w:r w:rsidR="346B7E34" w:rsidRPr="0B32E1BC">
        <w:rPr>
          <w:rFonts w:ascii="Calibri" w:eastAsia="Calibri" w:hAnsi="Calibri" w:cs="Calibri"/>
          <w:sz w:val="24"/>
          <w:szCs w:val="24"/>
        </w:rPr>
        <w:t>hey know that doing so will result in rates that they cannot sustain</w:t>
      </w:r>
      <w:r w:rsidR="613D34A1" w:rsidRPr="0B32E1BC">
        <w:rPr>
          <w:rFonts w:ascii="Calibri" w:eastAsia="Calibri" w:hAnsi="Calibri" w:cs="Calibri"/>
          <w:sz w:val="24"/>
          <w:szCs w:val="24"/>
        </w:rPr>
        <w:t>.</w:t>
      </w:r>
      <w:r w:rsidR="0172DDE6" w:rsidRPr="0B32E1BC">
        <w:rPr>
          <w:rFonts w:ascii="Calibri" w:eastAsia="Calibri" w:hAnsi="Calibri" w:cs="Calibri"/>
          <w:sz w:val="24"/>
          <w:szCs w:val="24"/>
        </w:rPr>
        <w:t xml:space="preserve"> </w:t>
      </w:r>
      <w:r w:rsidR="0B59E929" w:rsidRPr="0B32E1BC">
        <w:rPr>
          <w:rFonts w:ascii="Calibri" w:eastAsia="Calibri" w:hAnsi="Calibri" w:cs="Calibri"/>
          <w:sz w:val="24"/>
          <w:szCs w:val="24"/>
        </w:rPr>
        <w:t xml:space="preserve">This is </w:t>
      </w:r>
      <w:r w:rsidR="64E941E7" w:rsidRPr="0B32E1BC">
        <w:rPr>
          <w:rFonts w:ascii="Calibri" w:eastAsia="Calibri" w:hAnsi="Calibri" w:cs="Calibri"/>
          <w:sz w:val="24"/>
          <w:szCs w:val="24"/>
        </w:rPr>
        <w:t>especially the case when</w:t>
      </w:r>
      <w:r w:rsidR="0172DDE6" w:rsidRPr="0B32E1BC">
        <w:rPr>
          <w:rFonts w:ascii="Calibri" w:eastAsia="Calibri" w:hAnsi="Calibri" w:cs="Calibri"/>
          <w:sz w:val="24"/>
          <w:szCs w:val="24"/>
        </w:rPr>
        <w:t xml:space="preserve"> providers who are awarded contracts are expected to provide ALL products within a category, even if reimbursement went down by 50% on that product, to ALL Medicare benefic</w:t>
      </w:r>
      <w:r w:rsidR="206A0CE5" w:rsidRPr="0B32E1BC">
        <w:rPr>
          <w:rFonts w:ascii="Calibri" w:eastAsia="Calibri" w:hAnsi="Calibri" w:cs="Calibri"/>
          <w:sz w:val="24"/>
          <w:szCs w:val="24"/>
        </w:rPr>
        <w:t xml:space="preserve">iaries who come to them needing that product. </w:t>
      </w:r>
      <w:r w:rsidR="0C935F21" w:rsidRPr="0B32E1BC">
        <w:rPr>
          <w:rFonts w:ascii="Calibri" w:eastAsia="Calibri" w:hAnsi="Calibri" w:cs="Calibri"/>
          <w:sz w:val="24"/>
          <w:szCs w:val="24"/>
        </w:rPr>
        <w:t xml:space="preserve">A low </w:t>
      </w:r>
      <w:r w:rsidR="4C29198C" w:rsidRPr="0B32E1BC">
        <w:rPr>
          <w:rFonts w:ascii="Calibri" w:eastAsia="Calibri" w:hAnsi="Calibri" w:cs="Calibri"/>
          <w:sz w:val="24"/>
          <w:szCs w:val="24"/>
        </w:rPr>
        <w:t>bid ceiling coupled with arbitrary and unfair ratios is a recipe for unsustainable reimbursement.</w:t>
      </w:r>
    </w:p>
    <w:p w14:paraId="22FB8B09" w14:textId="2C578A6E" w:rsidR="002A680D" w:rsidRDefault="002A680D" w:rsidP="0B32E1BC">
      <w:pPr>
        <w:spacing w:after="0"/>
        <w:jc w:val="both"/>
        <w:rPr>
          <w:rFonts w:ascii="Calibri" w:eastAsia="Calibri" w:hAnsi="Calibri" w:cs="Calibri"/>
          <w:sz w:val="24"/>
          <w:szCs w:val="24"/>
        </w:rPr>
      </w:pPr>
    </w:p>
    <w:p w14:paraId="33FDC791" w14:textId="450B789F" w:rsidR="002A680D" w:rsidRDefault="40422F0D" w:rsidP="55C79B9F">
      <w:pPr>
        <w:spacing w:after="0"/>
        <w:jc w:val="both"/>
        <w:rPr>
          <w:rFonts w:ascii="Calibri" w:eastAsia="Calibri" w:hAnsi="Calibri" w:cs="Calibri"/>
          <w:sz w:val="24"/>
          <w:szCs w:val="24"/>
        </w:rPr>
      </w:pPr>
      <w:r w:rsidRPr="0B32E1BC">
        <w:rPr>
          <w:rFonts w:ascii="Calibri" w:eastAsia="Calibri" w:hAnsi="Calibri" w:cs="Calibri"/>
          <w:sz w:val="24"/>
          <w:szCs w:val="24"/>
        </w:rPr>
        <w:t xml:space="preserve">Therefore, VGM recommends that </w:t>
      </w:r>
      <w:r w:rsidR="29B3A073" w:rsidRPr="0B32E1BC">
        <w:rPr>
          <w:rFonts w:ascii="Calibri" w:eastAsia="Calibri" w:hAnsi="Calibri" w:cs="Calibri"/>
          <w:sz w:val="24"/>
          <w:szCs w:val="24"/>
        </w:rPr>
        <w:t>CM</w:t>
      </w:r>
      <w:r w:rsidR="417F76D6" w:rsidRPr="0B32E1BC">
        <w:rPr>
          <w:rFonts w:ascii="Calibri" w:eastAsia="Calibri" w:hAnsi="Calibri" w:cs="Calibri"/>
          <w:sz w:val="24"/>
          <w:szCs w:val="24"/>
        </w:rPr>
        <w:t>S</w:t>
      </w:r>
      <w:r w:rsidR="29B3A073" w:rsidRPr="0B32E1BC">
        <w:rPr>
          <w:rFonts w:ascii="Calibri" w:eastAsia="Calibri" w:hAnsi="Calibri" w:cs="Calibri"/>
          <w:sz w:val="24"/>
          <w:szCs w:val="24"/>
        </w:rPr>
        <w:t xml:space="preserve"> eliminate the</w:t>
      </w:r>
      <w:r w:rsidRPr="0B32E1BC">
        <w:rPr>
          <w:rFonts w:ascii="Calibri" w:eastAsia="Calibri" w:hAnsi="Calibri" w:cs="Calibri"/>
          <w:sz w:val="24"/>
          <w:szCs w:val="24"/>
        </w:rPr>
        <w:t xml:space="preserve"> bid ceiling </w:t>
      </w:r>
      <w:r w:rsidR="6388E6D8" w:rsidRPr="0B32E1BC">
        <w:rPr>
          <w:rFonts w:ascii="Calibri" w:eastAsia="Calibri" w:hAnsi="Calibri" w:cs="Calibri"/>
          <w:sz w:val="24"/>
          <w:szCs w:val="24"/>
        </w:rPr>
        <w:t>altogether and allow supplier bids to reflect true market pricing.</w:t>
      </w:r>
      <w:r w:rsidR="32F9941A" w:rsidRPr="0B32E1BC">
        <w:rPr>
          <w:rFonts w:ascii="Calibri" w:eastAsia="Calibri" w:hAnsi="Calibri" w:cs="Calibri"/>
          <w:sz w:val="24"/>
          <w:szCs w:val="24"/>
        </w:rPr>
        <w:t xml:space="preserve"> However, if CMS proceeds with a bid ceiling, VGM recommends </w:t>
      </w:r>
      <w:r w:rsidR="6C8EC8D8" w:rsidRPr="0B32E1BC">
        <w:rPr>
          <w:rFonts w:ascii="Calibri" w:eastAsia="Calibri" w:hAnsi="Calibri" w:cs="Calibri"/>
          <w:sz w:val="24"/>
          <w:szCs w:val="24"/>
        </w:rPr>
        <w:t xml:space="preserve">against </w:t>
      </w:r>
      <w:r w:rsidR="0C47BC3E" w:rsidRPr="0B32E1BC">
        <w:rPr>
          <w:rFonts w:ascii="Calibri" w:eastAsia="Calibri" w:hAnsi="Calibri" w:cs="Calibri"/>
          <w:sz w:val="24"/>
          <w:szCs w:val="24"/>
        </w:rPr>
        <w:t xml:space="preserve">using </w:t>
      </w:r>
      <w:r w:rsidR="6C8EC8D8" w:rsidRPr="0B32E1BC">
        <w:rPr>
          <w:rFonts w:ascii="Calibri" w:eastAsia="Calibri" w:hAnsi="Calibri" w:cs="Calibri"/>
          <w:sz w:val="24"/>
          <w:szCs w:val="24"/>
        </w:rPr>
        <w:t>the methodology described above</w:t>
      </w:r>
      <w:r w:rsidR="4F6CC6B3" w:rsidRPr="0B32E1BC">
        <w:rPr>
          <w:rFonts w:ascii="Calibri" w:eastAsia="Calibri" w:hAnsi="Calibri" w:cs="Calibri"/>
          <w:sz w:val="24"/>
          <w:szCs w:val="24"/>
        </w:rPr>
        <w:t xml:space="preserve"> as it will drive prices down </w:t>
      </w:r>
      <w:r w:rsidR="47100B34" w:rsidRPr="0B32E1BC">
        <w:rPr>
          <w:rFonts w:ascii="Calibri" w:eastAsia="Calibri" w:hAnsi="Calibri" w:cs="Calibri"/>
          <w:sz w:val="24"/>
          <w:szCs w:val="24"/>
        </w:rPr>
        <w:t>w</w:t>
      </w:r>
      <w:r w:rsidR="0C47BC3E" w:rsidRPr="0B32E1BC">
        <w:rPr>
          <w:rFonts w:ascii="Calibri" w:eastAsia="Calibri" w:hAnsi="Calibri" w:cs="Calibri"/>
          <w:sz w:val="24"/>
          <w:szCs w:val="24"/>
        </w:rPr>
        <w:t>hich</w:t>
      </w:r>
      <w:r w:rsidR="47100B34" w:rsidRPr="0B32E1BC">
        <w:rPr>
          <w:rFonts w:ascii="Calibri" w:eastAsia="Calibri" w:hAnsi="Calibri" w:cs="Calibri"/>
          <w:sz w:val="24"/>
          <w:szCs w:val="24"/>
        </w:rPr>
        <w:t xml:space="preserve"> can negatively impact access</w:t>
      </w:r>
      <w:r w:rsidR="778F33D1" w:rsidRPr="0B32E1BC">
        <w:rPr>
          <w:rFonts w:ascii="Calibri" w:eastAsia="Calibri" w:hAnsi="Calibri" w:cs="Calibri"/>
          <w:sz w:val="24"/>
          <w:szCs w:val="24"/>
        </w:rPr>
        <w:t xml:space="preserve"> and quality of the products provided.</w:t>
      </w:r>
      <w:r w:rsidR="519CC1A9" w:rsidRPr="0B32E1BC">
        <w:rPr>
          <w:rFonts w:ascii="Calibri" w:eastAsia="Calibri" w:hAnsi="Calibri" w:cs="Calibri"/>
          <w:sz w:val="24"/>
          <w:szCs w:val="24"/>
        </w:rPr>
        <w:t xml:space="preserve"> </w:t>
      </w:r>
      <w:r w:rsidR="778F33D1" w:rsidRPr="0B32E1BC">
        <w:rPr>
          <w:rFonts w:ascii="Calibri" w:eastAsia="Calibri" w:hAnsi="Calibri" w:cs="Calibri"/>
          <w:sz w:val="24"/>
          <w:szCs w:val="24"/>
        </w:rPr>
        <w:t xml:space="preserve">These elements should be taken into consideration </w:t>
      </w:r>
      <w:r w:rsidR="645793A2" w:rsidRPr="0B32E1BC">
        <w:rPr>
          <w:rFonts w:ascii="Calibri" w:eastAsia="Calibri" w:hAnsi="Calibri" w:cs="Calibri"/>
          <w:sz w:val="24"/>
          <w:szCs w:val="24"/>
        </w:rPr>
        <w:t xml:space="preserve">when determining bid ceilings. While we understand that the purpose of the program is to save money, it should not be done to the detriment of </w:t>
      </w:r>
      <w:r w:rsidR="602F0166" w:rsidRPr="0B32E1BC">
        <w:rPr>
          <w:rFonts w:ascii="Calibri" w:eastAsia="Calibri" w:hAnsi="Calibri" w:cs="Calibri"/>
          <w:sz w:val="24"/>
          <w:szCs w:val="24"/>
        </w:rPr>
        <w:t>the beneficiary population.</w:t>
      </w:r>
      <w:r w:rsidR="1BC48588" w:rsidRPr="0B32E1BC">
        <w:rPr>
          <w:rFonts w:ascii="Calibri" w:eastAsia="Calibri" w:hAnsi="Calibri" w:cs="Calibri"/>
          <w:sz w:val="24"/>
          <w:szCs w:val="24"/>
        </w:rPr>
        <w:t xml:space="preserve"> Instead, CMS should at a minimum base the bid ceiling on the </w:t>
      </w:r>
      <w:r w:rsidR="790F71BD" w:rsidRPr="0B32E1BC">
        <w:rPr>
          <w:rFonts w:ascii="Calibri" w:eastAsia="Calibri" w:hAnsi="Calibri" w:cs="Calibri"/>
          <w:sz w:val="24"/>
          <w:szCs w:val="24"/>
        </w:rPr>
        <w:t>current unadjusted fee schedule.</w:t>
      </w:r>
    </w:p>
    <w:p w14:paraId="51F035DB" w14:textId="3A28A292" w:rsidR="0B32E1BC" w:rsidRDefault="0B32E1BC" w:rsidP="0B32E1BC">
      <w:pPr>
        <w:spacing w:after="0"/>
        <w:jc w:val="both"/>
        <w:rPr>
          <w:rFonts w:ascii="Calibri" w:eastAsia="Calibri" w:hAnsi="Calibri" w:cs="Calibri"/>
          <w:sz w:val="24"/>
          <w:szCs w:val="24"/>
        </w:rPr>
      </w:pPr>
    </w:p>
    <w:p w14:paraId="2026B5B5" w14:textId="6CE3CE2E" w:rsidR="00AF338D" w:rsidRPr="001F6392" w:rsidRDefault="3BD3B47A" w:rsidP="001F6392">
      <w:pPr>
        <w:pStyle w:val="Heading2"/>
        <w:spacing w:before="0"/>
        <w:jc w:val="both"/>
        <w:rPr>
          <w:rFonts w:ascii="Calibri" w:eastAsia="Calibri" w:hAnsi="Calibri" w:cs="Calibri"/>
          <w:b w:val="0"/>
          <w:bCs w:val="0"/>
          <w:color w:val="FF0000"/>
          <w:sz w:val="24"/>
          <w:szCs w:val="24"/>
          <w:u w:val="single"/>
        </w:rPr>
      </w:pPr>
      <w:r w:rsidRPr="0B32E1BC">
        <w:rPr>
          <w:rFonts w:ascii="Calibri" w:eastAsia="Calibri" w:hAnsi="Calibri" w:cs="Calibri"/>
          <w:b w:val="0"/>
          <w:bCs w:val="0"/>
          <w:color w:val="auto"/>
          <w:sz w:val="24"/>
          <w:szCs w:val="24"/>
          <w:u w:val="single"/>
        </w:rPr>
        <w:t>Change Winning Bid</w:t>
      </w:r>
      <w:r w:rsidR="4553B898" w:rsidRPr="0B32E1BC">
        <w:rPr>
          <w:rFonts w:ascii="Calibri" w:eastAsia="Calibri" w:hAnsi="Calibri" w:cs="Calibri"/>
          <w:b w:val="0"/>
          <w:bCs w:val="0"/>
          <w:color w:val="auto"/>
          <w:sz w:val="24"/>
          <w:szCs w:val="24"/>
          <w:u w:val="single"/>
        </w:rPr>
        <w:t xml:space="preserve"> Methodology</w:t>
      </w:r>
      <w:r w:rsidR="41031921" w:rsidRPr="0B32E1BC">
        <w:rPr>
          <w:rFonts w:ascii="Calibri" w:eastAsia="Calibri" w:hAnsi="Calibri" w:cs="Calibri"/>
          <w:b w:val="0"/>
          <w:bCs w:val="0"/>
          <w:color w:val="auto"/>
          <w:sz w:val="24"/>
          <w:szCs w:val="24"/>
        </w:rPr>
        <w:t xml:space="preserve"> </w:t>
      </w:r>
    </w:p>
    <w:p w14:paraId="4C6A3A4D" w14:textId="77777777" w:rsidR="001F6392" w:rsidRDefault="001F6392" w:rsidP="001F6392">
      <w:pPr>
        <w:spacing w:after="0"/>
        <w:jc w:val="both"/>
        <w:rPr>
          <w:rFonts w:ascii="Calibri" w:eastAsia="Calibri" w:hAnsi="Calibri" w:cs="Calibri"/>
          <w:sz w:val="24"/>
          <w:szCs w:val="24"/>
        </w:rPr>
      </w:pPr>
    </w:p>
    <w:p w14:paraId="0934A227" w14:textId="1A4BFB50" w:rsidR="00C25992" w:rsidRPr="001F6392" w:rsidRDefault="00603D1D" w:rsidP="001F6392">
      <w:pPr>
        <w:spacing w:after="0"/>
        <w:jc w:val="both"/>
        <w:rPr>
          <w:rFonts w:ascii="Calibri" w:eastAsia="Calibri" w:hAnsi="Calibri" w:cs="Calibri"/>
          <w:sz w:val="24"/>
          <w:szCs w:val="24"/>
        </w:rPr>
      </w:pPr>
      <w:r w:rsidRPr="43F11B3D">
        <w:rPr>
          <w:rFonts w:ascii="Calibri" w:eastAsia="Calibri" w:hAnsi="Calibri" w:cs="Calibri"/>
          <w:b/>
          <w:sz w:val="24"/>
          <w:szCs w:val="24"/>
        </w:rPr>
        <w:t xml:space="preserve">CMS proposes </w:t>
      </w:r>
      <w:proofErr w:type="gramStart"/>
      <w:r w:rsidRPr="43F11B3D">
        <w:rPr>
          <w:rFonts w:ascii="Calibri" w:eastAsia="Calibri" w:hAnsi="Calibri" w:cs="Calibri"/>
          <w:b/>
          <w:sz w:val="24"/>
          <w:szCs w:val="24"/>
        </w:rPr>
        <w:t>to c</w:t>
      </w:r>
      <w:r w:rsidR="00C25992" w:rsidRPr="43F11B3D">
        <w:rPr>
          <w:rFonts w:ascii="Calibri" w:eastAsia="Calibri" w:hAnsi="Calibri" w:cs="Calibri"/>
          <w:b/>
          <w:sz w:val="24"/>
          <w:szCs w:val="24"/>
        </w:rPr>
        <w:t>hange</w:t>
      </w:r>
      <w:proofErr w:type="gramEnd"/>
      <w:r w:rsidR="00C25992" w:rsidRPr="43F11B3D">
        <w:rPr>
          <w:rFonts w:ascii="Calibri" w:eastAsia="Calibri" w:hAnsi="Calibri" w:cs="Calibri"/>
          <w:b/>
          <w:sz w:val="24"/>
          <w:szCs w:val="24"/>
        </w:rPr>
        <w:t xml:space="preserve"> </w:t>
      </w:r>
      <w:r w:rsidRPr="43F11B3D">
        <w:rPr>
          <w:rFonts w:ascii="Calibri" w:eastAsia="Calibri" w:hAnsi="Calibri" w:cs="Calibri"/>
          <w:b/>
          <w:sz w:val="24"/>
          <w:szCs w:val="24"/>
        </w:rPr>
        <w:t xml:space="preserve">the </w:t>
      </w:r>
      <w:r w:rsidR="00113C33" w:rsidRPr="43F11B3D">
        <w:rPr>
          <w:rFonts w:ascii="Calibri" w:eastAsia="Calibri" w:hAnsi="Calibri" w:cs="Calibri"/>
          <w:b/>
          <w:sz w:val="24"/>
          <w:szCs w:val="24"/>
        </w:rPr>
        <w:t xml:space="preserve">winning bid </w:t>
      </w:r>
      <w:r w:rsidR="0078725E" w:rsidRPr="43F11B3D">
        <w:rPr>
          <w:rFonts w:ascii="Calibri" w:eastAsia="Calibri" w:hAnsi="Calibri" w:cs="Calibri"/>
          <w:b/>
          <w:sz w:val="24"/>
          <w:szCs w:val="24"/>
        </w:rPr>
        <w:t xml:space="preserve">from </w:t>
      </w:r>
      <w:r w:rsidRPr="43F11B3D">
        <w:rPr>
          <w:rFonts w:ascii="Calibri" w:eastAsia="Calibri" w:hAnsi="Calibri" w:cs="Calibri"/>
          <w:b/>
          <w:sz w:val="24"/>
          <w:szCs w:val="24"/>
        </w:rPr>
        <w:t xml:space="preserve">the </w:t>
      </w:r>
      <w:r w:rsidR="0078725E" w:rsidRPr="43F11B3D">
        <w:rPr>
          <w:rFonts w:ascii="Calibri" w:eastAsia="Calibri" w:hAnsi="Calibri" w:cs="Calibri"/>
          <w:b/>
          <w:sz w:val="24"/>
          <w:szCs w:val="24"/>
        </w:rPr>
        <w:t>maximum winning bid to</w:t>
      </w:r>
      <w:r w:rsidRPr="43F11B3D">
        <w:rPr>
          <w:rFonts w:ascii="Calibri" w:eastAsia="Calibri" w:hAnsi="Calibri" w:cs="Calibri"/>
          <w:b/>
          <w:sz w:val="24"/>
          <w:szCs w:val="24"/>
        </w:rPr>
        <w:t xml:space="preserve"> the</w:t>
      </w:r>
      <w:r w:rsidR="00C25992" w:rsidRPr="43F11B3D">
        <w:rPr>
          <w:rFonts w:ascii="Calibri" w:eastAsia="Calibri" w:hAnsi="Calibri" w:cs="Calibri"/>
          <w:b/>
          <w:sz w:val="24"/>
          <w:szCs w:val="24"/>
        </w:rPr>
        <w:t xml:space="preserve"> 75</w:t>
      </w:r>
      <w:r w:rsidR="00C25992" w:rsidRPr="43F11B3D">
        <w:rPr>
          <w:rFonts w:ascii="Calibri" w:eastAsia="Calibri" w:hAnsi="Calibri" w:cs="Calibri"/>
          <w:b/>
          <w:sz w:val="24"/>
          <w:szCs w:val="24"/>
          <w:vertAlign w:val="superscript"/>
        </w:rPr>
        <w:t>th</w:t>
      </w:r>
      <w:r w:rsidR="00C25992" w:rsidRPr="43F11B3D">
        <w:rPr>
          <w:rFonts w:ascii="Calibri" w:eastAsia="Calibri" w:hAnsi="Calibri" w:cs="Calibri"/>
          <w:b/>
          <w:sz w:val="24"/>
          <w:szCs w:val="24"/>
        </w:rPr>
        <w:t xml:space="preserve"> </w:t>
      </w:r>
      <w:r w:rsidR="00CA0829" w:rsidRPr="43F11B3D">
        <w:rPr>
          <w:rFonts w:ascii="Calibri" w:eastAsia="Calibri" w:hAnsi="Calibri" w:cs="Calibri"/>
          <w:b/>
          <w:sz w:val="24"/>
          <w:szCs w:val="24"/>
        </w:rPr>
        <w:t xml:space="preserve">percentile of winning bids </w:t>
      </w:r>
      <w:r w:rsidR="00DF6AC0" w:rsidRPr="43F11B3D">
        <w:rPr>
          <w:rFonts w:ascii="Calibri" w:eastAsia="Calibri" w:hAnsi="Calibri" w:cs="Calibri"/>
          <w:b/>
          <w:sz w:val="24"/>
          <w:szCs w:val="24"/>
        </w:rPr>
        <w:t xml:space="preserve">and </w:t>
      </w:r>
      <w:proofErr w:type="gramStart"/>
      <w:r w:rsidR="00DF6AC0" w:rsidRPr="43F11B3D">
        <w:rPr>
          <w:rFonts w:ascii="Calibri" w:eastAsia="Calibri" w:hAnsi="Calibri" w:cs="Calibri"/>
          <w:b/>
          <w:sz w:val="24"/>
          <w:szCs w:val="24"/>
        </w:rPr>
        <w:t>reduce</w:t>
      </w:r>
      <w:proofErr w:type="gramEnd"/>
      <w:r w:rsidR="00DF6AC0" w:rsidRPr="43F11B3D">
        <w:rPr>
          <w:rFonts w:ascii="Calibri" w:eastAsia="Calibri" w:hAnsi="Calibri" w:cs="Calibri"/>
          <w:b/>
          <w:sz w:val="24"/>
          <w:szCs w:val="24"/>
        </w:rPr>
        <w:t xml:space="preserve"> the number of </w:t>
      </w:r>
      <w:r w:rsidR="00740D85" w:rsidRPr="43F11B3D">
        <w:rPr>
          <w:rFonts w:ascii="Calibri" w:eastAsia="Calibri" w:hAnsi="Calibri" w:cs="Calibri"/>
          <w:b/>
          <w:sz w:val="24"/>
          <w:szCs w:val="24"/>
        </w:rPr>
        <w:t>bids used to set the SPA</w:t>
      </w:r>
      <w:r w:rsidR="00DF6AC0" w:rsidRPr="43F11B3D">
        <w:rPr>
          <w:rFonts w:ascii="Calibri" w:eastAsia="Calibri" w:hAnsi="Calibri" w:cs="Calibri"/>
          <w:b/>
          <w:sz w:val="24"/>
          <w:szCs w:val="24"/>
        </w:rPr>
        <w:t xml:space="preserve"> by 25%</w:t>
      </w:r>
      <w:r w:rsidR="00113C33" w:rsidRPr="43F11B3D">
        <w:rPr>
          <w:rFonts w:ascii="Calibri" w:eastAsia="Calibri" w:hAnsi="Calibri" w:cs="Calibri"/>
          <w:b/>
          <w:sz w:val="24"/>
          <w:szCs w:val="24"/>
        </w:rPr>
        <w:t>.</w:t>
      </w:r>
    </w:p>
    <w:p w14:paraId="3965D67D" w14:textId="77777777" w:rsidR="00603D1D" w:rsidRDefault="00603D1D" w:rsidP="00603D1D">
      <w:pPr>
        <w:spacing w:after="0"/>
        <w:jc w:val="both"/>
        <w:rPr>
          <w:rFonts w:ascii="Calibri" w:eastAsia="Calibri" w:hAnsi="Calibri" w:cs="Calibri"/>
          <w:sz w:val="24"/>
          <w:szCs w:val="24"/>
        </w:rPr>
      </w:pPr>
    </w:p>
    <w:p w14:paraId="17E82FCC" w14:textId="6B1D0110" w:rsidR="00BF3721" w:rsidRDefault="05288914" w:rsidP="0B32E1BC">
      <w:pPr>
        <w:spacing w:after="0"/>
        <w:jc w:val="both"/>
        <w:rPr>
          <w:rFonts w:ascii="Calibri" w:eastAsia="Calibri" w:hAnsi="Calibri" w:cs="Calibri"/>
          <w:sz w:val="24"/>
          <w:szCs w:val="24"/>
        </w:rPr>
      </w:pPr>
      <w:r w:rsidRPr="0B32E1BC">
        <w:rPr>
          <w:rFonts w:ascii="Calibri" w:eastAsia="Calibri" w:hAnsi="Calibri" w:cs="Calibri"/>
          <w:sz w:val="24"/>
          <w:szCs w:val="24"/>
        </w:rPr>
        <w:t xml:space="preserve">VGM opposes </w:t>
      </w:r>
      <w:r w:rsidR="39BF348A" w:rsidRPr="0B32E1BC">
        <w:rPr>
          <w:rFonts w:ascii="Calibri" w:eastAsia="Calibri" w:hAnsi="Calibri" w:cs="Calibri"/>
          <w:sz w:val="24"/>
          <w:szCs w:val="24"/>
        </w:rPr>
        <w:t>th</w:t>
      </w:r>
      <w:r w:rsidR="225541C9" w:rsidRPr="0B32E1BC">
        <w:rPr>
          <w:rFonts w:ascii="Calibri" w:eastAsia="Calibri" w:hAnsi="Calibri" w:cs="Calibri"/>
          <w:sz w:val="24"/>
          <w:szCs w:val="24"/>
        </w:rPr>
        <w:t>is</w:t>
      </w:r>
      <w:r w:rsidR="39BF348A" w:rsidRPr="0B32E1BC">
        <w:rPr>
          <w:rFonts w:ascii="Calibri" w:eastAsia="Calibri" w:hAnsi="Calibri" w:cs="Calibri"/>
          <w:sz w:val="24"/>
          <w:szCs w:val="24"/>
        </w:rPr>
        <w:t xml:space="preserve"> proposed change. </w:t>
      </w:r>
      <w:r w:rsidR="181B1EE4" w:rsidRPr="0B32E1BC">
        <w:rPr>
          <w:rFonts w:ascii="Calibri" w:eastAsia="Calibri" w:hAnsi="Calibri" w:cs="Calibri"/>
          <w:sz w:val="24"/>
          <w:szCs w:val="24"/>
        </w:rPr>
        <w:t>U</w:t>
      </w:r>
      <w:r w:rsidR="0BCFA620" w:rsidRPr="0B32E1BC">
        <w:rPr>
          <w:rFonts w:ascii="Calibri" w:eastAsia="Calibri" w:hAnsi="Calibri" w:cs="Calibri"/>
          <w:sz w:val="24"/>
          <w:szCs w:val="24"/>
        </w:rPr>
        <w:t>sing the 75</w:t>
      </w:r>
      <w:r w:rsidR="0BCFA620" w:rsidRPr="0B32E1BC">
        <w:rPr>
          <w:rFonts w:ascii="Calibri" w:eastAsia="Calibri" w:hAnsi="Calibri" w:cs="Calibri"/>
          <w:sz w:val="24"/>
          <w:szCs w:val="24"/>
          <w:vertAlign w:val="superscript"/>
        </w:rPr>
        <w:t>th</w:t>
      </w:r>
      <w:r w:rsidR="0BCFA620" w:rsidRPr="0B32E1BC">
        <w:rPr>
          <w:rFonts w:ascii="Calibri" w:eastAsia="Calibri" w:hAnsi="Calibri" w:cs="Calibri"/>
          <w:sz w:val="24"/>
          <w:szCs w:val="24"/>
        </w:rPr>
        <w:t xml:space="preserve"> percentile </w:t>
      </w:r>
      <w:r w:rsidR="43B98072" w:rsidRPr="0B32E1BC">
        <w:rPr>
          <w:rFonts w:ascii="Calibri" w:eastAsia="Calibri" w:hAnsi="Calibri" w:cs="Calibri"/>
          <w:sz w:val="24"/>
          <w:szCs w:val="24"/>
        </w:rPr>
        <w:t>as the winning bid</w:t>
      </w:r>
      <w:r w:rsidR="4A65BA99" w:rsidRPr="0B32E1BC">
        <w:rPr>
          <w:rFonts w:ascii="Calibri" w:eastAsia="Calibri" w:hAnsi="Calibri" w:cs="Calibri"/>
          <w:sz w:val="24"/>
          <w:szCs w:val="24"/>
        </w:rPr>
        <w:t xml:space="preserve"> is </w:t>
      </w:r>
      <w:r w:rsidR="74274B46" w:rsidRPr="0B32E1BC">
        <w:rPr>
          <w:rFonts w:ascii="Calibri" w:eastAsia="Calibri" w:hAnsi="Calibri" w:cs="Calibri"/>
          <w:sz w:val="24"/>
          <w:szCs w:val="24"/>
        </w:rPr>
        <w:t>inherently</w:t>
      </w:r>
      <w:r w:rsidR="4A65BA99" w:rsidRPr="0B32E1BC">
        <w:rPr>
          <w:rFonts w:ascii="Calibri" w:eastAsia="Calibri" w:hAnsi="Calibri" w:cs="Calibri"/>
          <w:sz w:val="24"/>
          <w:szCs w:val="24"/>
        </w:rPr>
        <w:t xml:space="preserve"> unfair </w:t>
      </w:r>
      <w:r w:rsidR="28A11043" w:rsidRPr="0B32E1BC">
        <w:rPr>
          <w:rFonts w:ascii="Calibri" w:eastAsia="Calibri" w:hAnsi="Calibri" w:cs="Calibri"/>
          <w:sz w:val="24"/>
          <w:szCs w:val="24"/>
        </w:rPr>
        <w:t xml:space="preserve">to suppliers </w:t>
      </w:r>
      <w:r w:rsidR="4A65BA99" w:rsidRPr="0B32E1BC">
        <w:rPr>
          <w:rFonts w:ascii="Calibri" w:eastAsia="Calibri" w:hAnsi="Calibri" w:cs="Calibri"/>
          <w:sz w:val="24"/>
          <w:szCs w:val="24"/>
        </w:rPr>
        <w:t xml:space="preserve">and does not </w:t>
      </w:r>
      <w:r w:rsidR="5FF8476E" w:rsidRPr="0B32E1BC">
        <w:rPr>
          <w:rFonts w:ascii="Calibri" w:eastAsia="Calibri" w:hAnsi="Calibri" w:cs="Calibri"/>
          <w:sz w:val="24"/>
          <w:szCs w:val="24"/>
        </w:rPr>
        <w:t>reflect</w:t>
      </w:r>
      <w:r w:rsidR="4A65BA99" w:rsidRPr="0B32E1BC">
        <w:rPr>
          <w:rFonts w:ascii="Calibri" w:eastAsia="Calibri" w:hAnsi="Calibri" w:cs="Calibri"/>
          <w:sz w:val="24"/>
          <w:szCs w:val="24"/>
        </w:rPr>
        <w:t xml:space="preserve"> a true competitive bid program.</w:t>
      </w:r>
      <w:r w:rsidR="52F91241" w:rsidRPr="0B32E1BC">
        <w:rPr>
          <w:rFonts w:ascii="Calibri" w:eastAsia="Calibri" w:hAnsi="Calibri" w:cs="Calibri"/>
          <w:sz w:val="24"/>
          <w:szCs w:val="24"/>
        </w:rPr>
        <w:t xml:space="preserve"> In rounds prior to the most recent </w:t>
      </w:r>
      <w:r w:rsidR="6067B476" w:rsidRPr="0B32E1BC">
        <w:rPr>
          <w:rFonts w:ascii="Calibri" w:eastAsia="Calibri" w:hAnsi="Calibri" w:cs="Calibri"/>
          <w:sz w:val="24"/>
          <w:szCs w:val="24"/>
        </w:rPr>
        <w:t>CBP,</w:t>
      </w:r>
      <w:r w:rsidR="52F91241" w:rsidRPr="0B32E1BC">
        <w:rPr>
          <w:rFonts w:ascii="Calibri" w:eastAsia="Calibri" w:hAnsi="Calibri" w:cs="Calibri"/>
          <w:sz w:val="24"/>
          <w:szCs w:val="24"/>
        </w:rPr>
        <w:t xml:space="preserve"> CMS used the median bid to develop the SPA. </w:t>
      </w:r>
      <w:r w:rsidR="71CA3FB1" w:rsidRPr="0B32E1BC">
        <w:rPr>
          <w:rFonts w:ascii="Calibri" w:eastAsia="Calibri" w:hAnsi="Calibri" w:cs="Calibri"/>
          <w:sz w:val="24"/>
          <w:szCs w:val="24"/>
        </w:rPr>
        <w:t xml:space="preserve">In </w:t>
      </w:r>
      <w:r w:rsidR="48381F79" w:rsidRPr="0B32E1BC">
        <w:rPr>
          <w:rFonts w:ascii="Calibri" w:eastAsia="Calibri" w:hAnsi="Calibri" w:cs="Calibri"/>
          <w:sz w:val="24"/>
          <w:szCs w:val="24"/>
        </w:rPr>
        <w:t>Round 2021</w:t>
      </w:r>
      <w:r w:rsidR="71CA3FB1" w:rsidRPr="0B32E1BC">
        <w:rPr>
          <w:rFonts w:ascii="Calibri" w:eastAsia="Calibri" w:hAnsi="Calibri" w:cs="Calibri"/>
          <w:sz w:val="24"/>
          <w:szCs w:val="24"/>
        </w:rPr>
        <w:t xml:space="preserve">, </w:t>
      </w:r>
      <w:r w:rsidR="7811D5C3" w:rsidRPr="0B32E1BC">
        <w:rPr>
          <w:rFonts w:ascii="Calibri" w:eastAsia="Calibri" w:hAnsi="Calibri" w:cs="Calibri"/>
          <w:sz w:val="24"/>
          <w:szCs w:val="24"/>
        </w:rPr>
        <w:t xml:space="preserve">CMS </w:t>
      </w:r>
      <w:r w:rsidR="31813951" w:rsidRPr="0B32E1BC">
        <w:rPr>
          <w:rFonts w:ascii="Calibri" w:eastAsia="Calibri" w:hAnsi="Calibri" w:cs="Calibri"/>
          <w:sz w:val="24"/>
          <w:szCs w:val="24"/>
        </w:rPr>
        <w:t xml:space="preserve">recognized that this </w:t>
      </w:r>
      <w:r w:rsidR="777C7DD2" w:rsidRPr="0B32E1BC">
        <w:rPr>
          <w:rFonts w:ascii="Calibri" w:eastAsia="Calibri" w:hAnsi="Calibri" w:cs="Calibri"/>
          <w:sz w:val="24"/>
          <w:szCs w:val="24"/>
        </w:rPr>
        <w:t xml:space="preserve">could lead to access to care </w:t>
      </w:r>
      <w:r w:rsidR="4FDC3582" w:rsidRPr="0B32E1BC">
        <w:rPr>
          <w:rFonts w:ascii="Calibri" w:eastAsia="Calibri" w:hAnsi="Calibri" w:cs="Calibri"/>
          <w:sz w:val="24"/>
          <w:szCs w:val="24"/>
        </w:rPr>
        <w:t xml:space="preserve">issues and </w:t>
      </w:r>
      <w:r w:rsidR="110B1613" w:rsidRPr="0B32E1BC">
        <w:rPr>
          <w:rFonts w:ascii="Calibri" w:eastAsia="Calibri" w:hAnsi="Calibri" w:cs="Calibri"/>
          <w:sz w:val="24"/>
          <w:szCs w:val="24"/>
        </w:rPr>
        <w:t>jeopardize</w:t>
      </w:r>
      <w:r w:rsidR="2C0AF92D" w:rsidRPr="0B32E1BC">
        <w:rPr>
          <w:rFonts w:ascii="Calibri" w:eastAsia="Calibri" w:hAnsi="Calibri" w:cs="Calibri"/>
          <w:sz w:val="24"/>
          <w:szCs w:val="24"/>
        </w:rPr>
        <w:t xml:space="preserve"> the pr</w:t>
      </w:r>
      <w:r w:rsidR="5CD46EF6" w:rsidRPr="0B32E1BC">
        <w:rPr>
          <w:rFonts w:ascii="Calibri" w:eastAsia="Calibri" w:hAnsi="Calibri" w:cs="Calibri"/>
          <w:sz w:val="24"/>
          <w:szCs w:val="24"/>
        </w:rPr>
        <w:t>ogram</w:t>
      </w:r>
      <w:r w:rsidR="34349C29" w:rsidRPr="0B32E1BC">
        <w:rPr>
          <w:rFonts w:ascii="Calibri" w:eastAsia="Calibri" w:hAnsi="Calibri" w:cs="Calibri"/>
          <w:sz w:val="24"/>
          <w:szCs w:val="24"/>
        </w:rPr>
        <w:t xml:space="preserve"> and as a result</w:t>
      </w:r>
      <w:r w:rsidR="2D2B29D4" w:rsidRPr="0B32E1BC">
        <w:rPr>
          <w:rFonts w:ascii="Calibri" w:eastAsia="Calibri" w:hAnsi="Calibri" w:cs="Calibri"/>
          <w:sz w:val="24"/>
          <w:szCs w:val="24"/>
        </w:rPr>
        <w:t xml:space="preserve">, </w:t>
      </w:r>
      <w:r w:rsidR="234E0D1B" w:rsidRPr="0B32E1BC">
        <w:rPr>
          <w:rFonts w:ascii="Calibri" w:eastAsia="Calibri" w:hAnsi="Calibri" w:cs="Calibri"/>
          <w:sz w:val="24"/>
          <w:szCs w:val="24"/>
        </w:rPr>
        <w:t xml:space="preserve">it </w:t>
      </w:r>
      <w:r w:rsidR="16C51463" w:rsidRPr="0B32E1BC">
        <w:rPr>
          <w:rFonts w:ascii="Calibri" w:eastAsia="Calibri" w:hAnsi="Calibri" w:cs="Calibri"/>
          <w:sz w:val="24"/>
          <w:szCs w:val="24"/>
        </w:rPr>
        <w:t>proposed using the maximum winning bid, or clearing price</w:t>
      </w:r>
      <w:r w:rsidR="116AB939" w:rsidRPr="0B32E1BC">
        <w:rPr>
          <w:rFonts w:ascii="Calibri" w:eastAsia="Calibri" w:hAnsi="Calibri" w:cs="Calibri"/>
          <w:sz w:val="24"/>
          <w:szCs w:val="24"/>
        </w:rPr>
        <w:t>,</w:t>
      </w:r>
      <w:r w:rsidR="5F324488" w:rsidRPr="0B32E1BC">
        <w:rPr>
          <w:rFonts w:ascii="Calibri" w:eastAsia="Calibri" w:hAnsi="Calibri" w:cs="Calibri"/>
          <w:sz w:val="24"/>
          <w:szCs w:val="24"/>
        </w:rPr>
        <w:t xml:space="preserve"> to determine the SPA. The industry supported this methodology</w:t>
      </w:r>
      <w:r w:rsidR="5F113E8A" w:rsidRPr="0B32E1BC">
        <w:rPr>
          <w:rFonts w:ascii="Calibri" w:eastAsia="Calibri" w:hAnsi="Calibri" w:cs="Calibri"/>
          <w:sz w:val="24"/>
          <w:szCs w:val="24"/>
        </w:rPr>
        <w:t>,</w:t>
      </w:r>
      <w:r w:rsidR="308770D6" w:rsidRPr="0B32E1BC">
        <w:rPr>
          <w:rFonts w:ascii="Calibri" w:eastAsia="Calibri" w:hAnsi="Calibri" w:cs="Calibri"/>
          <w:sz w:val="24"/>
          <w:szCs w:val="24"/>
        </w:rPr>
        <w:t xml:space="preserve"> and it was finalized in the most recent round of </w:t>
      </w:r>
      <w:r w:rsidR="568AD6A8" w:rsidRPr="0B32E1BC">
        <w:rPr>
          <w:rFonts w:ascii="Calibri" w:eastAsia="Calibri" w:hAnsi="Calibri" w:cs="Calibri"/>
          <w:sz w:val="24"/>
          <w:szCs w:val="24"/>
        </w:rPr>
        <w:t>the CBP.</w:t>
      </w:r>
      <w:r w:rsidR="5355ED4C" w:rsidRPr="0B32E1BC">
        <w:rPr>
          <w:rFonts w:ascii="Calibri" w:eastAsia="Calibri" w:hAnsi="Calibri" w:cs="Calibri"/>
          <w:sz w:val="24"/>
          <w:szCs w:val="24"/>
        </w:rPr>
        <w:t xml:space="preserve"> CMS is now </w:t>
      </w:r>
      <w:r w:rsidR="02838A5D" w:rsidRPr="0B32E1BC">
        <w:rPr>
          <w:rFonts w:ascii="Calibri" w:eastAsia="Calibri" w:hAnsi="Calibri" w:cs="Calibri"/>
          <w:sz w:val="24"/>
          <w:szCs w:val="24"/>
        </w:rPr>
        <w:t xml:space="preserve">reversing course </w:t>
      </w:r>
      <w:r w:rsidR="4B05E53B" w:rsidRPr="0B32E1BC">
        <w:rPr>
          <w:rFonts w:ascii="Calibri" w:eastAsia="Calibri" w:hAnsi="Calibri" w:cs="Calibri"/>
          <w:sz w:val="24"/>
          <w:szCs w:val="24"/>
        </w:rPr>
        <w:t>propos</w:t>
      </w:r>
      <w:r w:rsidR="7AAE1523" w:rsidRPr="0B32E1BC">
        <w:rPr>
          <w:rFonts w:ascii="Calibri" w:eastAsia="Calibri" w:hAnsi="Calibri" w:cs="Calibri"/>
          <w:sz w:val="24"/>
          <w:szCs w:val="24"/>
        </w:rPr>
        <w:t>ing</w:t>
      </w:r>
      <w:r w:rsidR="4B05E53B" w:rsidRPr="0B32E1BC">
        <w:rPr>
          <w:rFonts w:ascii="Calibri" w:eastAsia="Calibri" w:hAnsi="Calibri" w:cs="Calibri"/>
          <w:sz w:val="24"/>
          <w:szCs w:val="24"/>
        </w:rPr>
        <w:t xml:space="preserve"> </w:t>
      </w:r>
      <w:r w:rsidR="2C620436" w:rsidRPr="0B32E1BC">
        <w:rPr>
          <w:rFonts w:ascii="Calibri" w:eastAsia="Calibri" w:hAnsi="Calibri" w:cs="Calibri"/>
          <w:sz w:val="24"/>
          <w:szCs w:val="24"/>
        </w:rPr>
        <w:t xml:space="preserve">to </w:t>
      </w:r>
      <w:r w:rsidR="4B05E53B" w:rsidRPr="0B32E1BC">
        <w:rPr>
          <w:rFonts w:ascii="Calibri" w:eastAsia="Calibri" w:hAnsi="Calibri" w:cs="Calibri"/>
          <w:sz w:val="24"/>
          <w:szCs w:val="24"/>
        </w:rPr>
        <w:t>calculat</w:t>
      </w:r>
      <w:r w:rsidR="55E27896" w:rsidRPr="0B32E1BC">
        <w:rPr>
          <w:rFonts w:ascii="Calibri" w:eastAsia="Calibri" w:hAnsi="Calibri" w:cs="Calibri"/>
          <w:sz w:val="24"/>
          <w:szCs w:val="24"/>
        </w:rPr>
        <w:t>e</w:t>
      </w:r>
      <w:r w:rsidR="4B05E53B" w:rsidRPr="0B32E1BC">
        <w:rPr>
          <w:rFonts w:ascii="Calibri" w:eastAsia="Calibri" w:hAnsi="Calibri" w:cs="Calibri"/>
          <w:sz w:val="24"/>
          <w:szCs w:val="24"/>
        </w:rPr>
        <w:t xml:space="preserve"> the SPA at the 75</w:t>
      </w:r>
      <w:r w:rsidR="4B05E53B" w:rsidRPr="0B32E1BC">
        <w:rPr>
          <w:rFonts w:ascii="Calibri" w:eastAsia="Calibri" w:hAnsi="Calibri" w:cs="Calibri"/>
          <w:sz w:val="24"/>
          <w:szCs w:val="24"/>
          <w:vertAlign w:val="superscript"/>
        </w:rPr>
        <w:t>th</w:t>
      </w:r>
      <w:r w:rsidR="4B05E53B" w:rsidRPr="0B32E1BC">
        <w:rPr>
          <w:rFonts w:ascii="Calibri" w:eastAsia="Calibri" w:hAnsi="Calibri" w:cs="Calibri"/>
          <w:sz w:val="24"/>
          <w:szCs w:val="24"/>
        </w:rPr>
        <w:t xml:space="preserve"> percentile versus the clearing price.</w:t>
      </w:r>
      <w:r w:rsidR="6A8EFAAF" w:rsidRPr="0B32E1BC">
        <w:rPr>
          <w:rFonts w:ascii="Calibri" w:eastAsia="Calibri" w:hAnsi="Calibri" w:cs="Calibri"/>
          <w:sz w:val="24"/>
          <w:szCs w:val="24"/>
        </w:rPr>
        <w:t xml:space="preserve"> </w:t>
      </w:r>
      <w:r w:rsidR="4869AECA" w:rsidRPr="0B32E1BC">
        <w:rPr>
          <w:rFonts w:ascii="Calibri" w:eastAsia="Calibri" w:hAnsi="Calibri" w:cs="Calibri"/>
          <w:sz w:val="24"/>
          <w:szCs w:val="24"/>
        </w:rPr>
        <w:t xml:space="preserve">In doing so, </w:t>
      </w:r>
      <w:r w:rsidR="49BC3E2F" w:rsidRPr="0B32E1BC">
        <w:rPr>
          <w:rFonts w:ascii="Calibri" w:eastAsia="Calibri" w:hAnsi="Calibri" w:cs="Calibri"/>
          <w:sz w:val="24"/>
          <w:szCs w:val="24"/>
        </w:rPr>
        <w:t xml:space="preserve">the same concerns CMS raised before </w:t>
      </w:r>
      <w:r w:rsidR="0C00C9AA" w:rsidRPr="0B32E1BC">
        <w:rPr>
          <w:rFonts w:ascii="Calibri" w:eastAsia="Calibri" w:hAnsi="Calibri" w:cs="Calibri"/>
          <w:sz w:val="24"/>
          <w:szCs w:val="24"/>
        </w:rPr>
        <w:t>changing</w:t>
      </w:r>
      <w:r w:rsidR="49BC3E2F" w:rsidRPr="0B32E1BC">
        <w:rPr>
          <w:rFonts w:ascii="Calibri" w:eastAsia="Calibri" w:hAnsi="Calibri" w:cs="Calibri"/>
          <w:sz w:val="24"/>
          <w:szCs w:val="24"/>
        </w:rPr>
        <w:t xml:space="preserve"> the </w:t>
      </w:r>
      <w:r w:rsidR="2BA2550C" w:rsidRPr="0B32E1BC">
        <w:rPr>
          <w:rFonts w:ascii="Calibri" w:eastAsia="Calibri" w:hAnsi="Calibri" w:cs="Calibri"/>
          <w:sz w:val="24"/>
          <w:szCs w:val="24"/>
        </w:rPr>
        <w:t>methodology</w:t>
      </w:r>
      <w:r w:rsidR="5B46CBDC" w:rsidRPr="0B32E1BC">
        <w:rPr>
          <w:rFonts w:ascii="Calibri" w:eastAsia="Calibri" w:hAnsi="Calibri" w:cs="Calibri"/>
          <w:sz w:val="24"/>
          <w:szCs w:val="24"/>
        </w:rPr>
        <w:t xml:space="preserve"> for calculating the SPA </w:t>
      </w:r>
      <w:r w:rsidR="56F08CB6" w:rsidRPr="0B32E1BC">
        <w:rPr>
          <w:rFonts w:ascii="Calibri" w:eastAsia="Calibri" w:hAnsi="Calibri" w:cs="Calibri"/>
          <w:sz w:val="24"/>
          <w:szCs w:val="24"/>
        </w:rPr>
        <w:t>to the clearing price exist</w:t>
      </w:r>
      <w:r w:rsidR="5CDDF259" w:rsidRPr="0B32E1BC">
        <w:rPr>
          <w:rFonts w:ascii="Calibri" w:eastAsia="Calibri" w:hAnsi="Calibri" w:cs="Calibri"/>
          <w:sz w:val="24"/>
          <w:szCs w:val="24"/>
        </w:rPr>
        <w:t xml:space="preserve"> </w:t>
      </w:r>
      <w:r w:rsidR="1FB25EC7" w:rsidRPr="0B32E1BC">
        <w:rPr>
          <w:rFonts w:ascii="Calibri" w:eastAsia="Calibri" w:hAnsi="Calibri" w:cs="Calibri"/>
          <w:sz w:val="24"/>
          <w:szCs w:val="24"/>
        </w:rPr>
        <w:t>along</w:t>
      </w:r>
      <w:r w:rsidR="5CDDF259" w:rsidRPr="0B32E1BC">
        <w:rPr>
          <w:rFonts w:ascii="Calibri" w:eastAsia="Calibri" w:hAnsi="Calibri" w:cs="Calibri"/>
          <w:sz w:val="24"/>
          <w:szCs w:val="24"/>
        </w:rPr>
        <w:t xml:space="preserve"> with potential access to care issues </w:t>
      </w:r>
      <w:r w:rsidR="1B7B5C37" w:rsidRPr="0B32E1BC">
        <w:rPr>
          <w:rFonts w:ascii="Calibri" w:eastAsia="Calibri" w:hAnsi="Calibri" w:cs="Calibri"/>
          <w:sz w:val="24"/>
          <w:szCs w:val="24"/>
        </w:rPr>
        <w:t>for beneficiaries and making the entire CB</w:t>
      </w:r>
      <w:r w:rsidR="67CA548E" w:rsidRPr="0B32E1BC">
        <w:rPr>
          <w:rFonts w:ascii="Calibri" w:eastAsia="Calibri" w:hAnsi="Calibri" w:cs="Calibri"/>
          <w:sz w:val="24"/>
          <w:szCs w:val="24"/>
        </w:rPr>
        <w:t>P</w:t>
      </w:r>
      <w:r w:rsidR="1B7B5C37" w:rsidRPr="0B32E1BC">
        <w:rPr>
          <w:rFonts w:ascii="Calibri" w:eastAsia="Calibri" w:hAnsi="Calibri" w:cs="Calibri"/>
          <w:sz w:val="24"/>
          <w:szCs w:val="24"/>
        </w:rPr>
        <w:t xml:space="preserve"> vulnerable</w:t>
      </w:r>
      <w:r w:rsidR="4AC1152B" w:rsidRPr="0B32E1BC">
        <w:rPr>
          <w:rFonts w:ascii="Calibri" w:eastAsia="Calibri" w:hAnsi="Calibri" w:cs="Calibri"/>
          <w:sz w:val="24"/>
          <w:szCs w:val="24"/>
        </w:rPr>
        <w:t xml:space="preserve"> and unsustainable</w:t>
      </w:r>
      <w:r w:rsidR="1B7B5C37" w:rsidRPr="0B32E1BC">
        <w:rPr>
          <w:rFonts w:ascii="Calibri" w:eastAsia="Calibri" w:hAnsi="Calibri" w:cs="Calibri"/>
          <w:sz w:val="24"/>
          <w:szCs w:val="24"/>
        </w:rPr>
        <w:t>.</w:t>
      </w:r>
      <w:r w:rsidR="463E2D08" w:rsidRPr="0B32E1BC">
        <w:rPr>
          <w:rFonts w:ascii="Calibri" w:eastAsia="Calibri" w:hAnsi="Calibri" w:cs="Calibri"/>
          <w:sz w:val="24"/>
          <w:szCs w:val="24"/>
        </w:rPr>
        <w:t xml:space="preserve"> </w:t>
      </w:r>
      <w:r w:rsidR="266A891D" w:rsidRPr="0B32E1BC">
        <w:rPr>
          <w:rFonts w:ascii="Calibri" w:eastAsia="Calibri" w:hAnsi="Calibri" w:cs="Calibri"/>
          <w:sz w:val="24"/>
          <w:szCs w:val="24"/>
        </w:rPr>
        <w:t>Using</w:t>
      </w:r>
      <w:r w:rsidR="463E2D08" w:rsidRPr="0B32E1BC">
        <w:rPr>
          <w:rFonts w:ascii="Calibri" w:eastAsia="Calibri" w:hAnsi="Calibri" w:cs="Calibri"/>
          <w:sz w:val="24"/>
          <w:szCs w:val="24"/>
        </w:rPr>
        <w:t xml:space="preserve"> the 75</w:t>
      </w:r>
      <w:r w:rsidR="463E2D08" w:rsidRPr="0B32E1BC">
        <w:rPr>
          <w:rFonts w:ascii="Calibri" w:eastAsia="Calibri" w:hAnsi="Calibri" w:cs="Calibri"/>
          <w:sz w:val="24"/>
          <w:szCs w:val="24"/>
          <w:vertAlign w:val="superscript"/>
        </w:rPr>
        <w:t>th</w:t>
      </w:r>
      <w:r w:rsidR="463E2D08" w:rsidRPr="0B32E1BC">
        <w:rPr>
          <w:rFonts w:ascii="Calibri" w:eastAsia="Calibri" w:hAnsi="Calibri" w:cs="Calibri"/>
          <w:sz w:val="24"/>
          <w:szCs w:val="24"/>
        </w:rPr>
        <w:t xml:space="preserve"> percentile will simply drive prices down</w:t>
      </w:r>
      <w:r w:rsidR="7D38A2BA" w:rsidRPr="0B32E1BC">
        <w:rPr>
          <w:rFonts w:ascii="Calibri" w:eastAsia="Calibri" w:hAnsi="Calibri" w:cs="Calibri"/>
          <w:sz w:val="24"/>
          <w:szCs w:val="24"/>
        </w:rPr>
        <w:t xml:space="preserve"> and m</w:t>
      </w:r>
      <w:r w:rsidR="19980192" w:rsidRPr="0B32E1BC">
        <w:rPr>
          <w:rFonts w:ascii="Calibri" w:eastAsia="Calibri" w:hAnsi="Calibri" w:cs="Calibri"/>
          <w:sz w:val="24"/>
          <w:szCs w:val="24"/>
        </w:rPr>
        <w:t xml:space="preserve">ay </w:t>
      </w:r>
      <w:r w:rsidR="6E3B3BA3" w:rsidRPr="0B32E1BC">
        <w:rPr>
          <w:rFonts w:ascii="Calibri" w:eastAsia="Calibri" w:hAnsi="Calibri" w:cs="Calibri"/>
          <w:sz w:val="24"/>
          <w:szCs w:val="24"/>
        </w:rPr>
        <w:t xml:space="preserve">negatively impact </w:t>
      </w:r>
      <w:r w:rsidR="7D38A2BA" w:rsidRPr="0B32E1BC">
        <w:rPr>
          <w:rFonts w:ascii="Calibri" w:eastAsia="Calibri" w:hAnsi="Calibri" w:cs="Calibri"/>
          <w:sz w:val="24"/>
          <w:szCs w:val="24"/>
        </w:rPr>
        <w:t>beneficiaries</w:t>
      </w:r>
      <w:r w:rsidR="6E3B3BA3" w:rsidRPr="0B32E1BC">
        <w:rPr>
          <w:rFonts w:ascii="Calibri" w:eastAsia="Calibri" w:hAnsi="Calibri" w:cs="Calibri"/>
          <w:sz w:val="24"/>
          <w:szCs w:val="24"/>
        </w:rPr>
        <w:t xml:space="preserve"> due to </w:t>
      </w:r>
      <w:r w:rsidR="0670B5FD" w:rsidRPr="0B32E1BC">
        <w:rPr>
          <w:rFonts w:ascii="Calibri" w:eastAsia="Calibri" w:hAnsi="Calibri" w:cs="Calibri"/>
          <w:sz w:val="24"/>
          <w:szCs w:val="24"/>
        </w:rPr>
        <w:t xml:space="preserve">suppliers’ </w:t>
      </w:r>
      <w:r w:rsidR="6E3B3BA3" w:rsidRPr="0B32E1BC">
        <w:rPr>
          <w:rFonts w:ascii="Calibri" w:eastAsia="Calibri" w:hAnsi="Calibri" w:cs="Calibri"/>
          <w:sz w:val="24"/>
          <w:szCs w:val="24"/>
        </w:rPr>
        <w:t xml:space="preserve">inability to provide services </w:t>
      </w:r>
      <w:proofErr w:type="gramStart"/>
      <w:r w:rsidR="6E3B3BA3" w:rsidRPr="0B32E1BC">
        <w:rPr>
          <w:rFonts w:ascii="Calibri" w:eastAsia="Calibri" w:hAnsi="Calibri" w:cs="Calibri"/>
          <w:sz w:val="24"/>
          <w:szCs w:val="24"/>
        </w:rPr>
        <w:t>as a result of</w:t>
      </w:r>
      <w:proofErr w:type="gramEnd"/>
      <w:r w:rsidR="6E3B3BA3" w:rsidRPr="0B32E1BC">
        <w:rPr>
          <w:rFonts w:ascii="Calibri" w:eastAsia="Calibri" w:hAnsi="Calibri" w:cs="Calibri"/>
          <w:sz w:val="24"/>
          <w:szCs w:val="24"/>
        </w:rPr>
        <w:t xml:space="preserve"> untenable rates</w:t>
      </w:r>
      <w:r w:rsidR="6E7351D0" w:rsidRPr="0B32E1BC">
        <w:rPr>
          <w:rFonts w:ascii="Calibri" w:eastAsia="Calibri" w:hAnsi="Calibri" w:cs="Calibri"/>
          <w:sz w:val="24"/>
          <w:szCs w:val="24"/>
        </w:rPr>
        <w:t>.</w:t>
      </w:r>
    </w:p>
    <w:p w14:paraId="36D48FB2" w14:textId="77777777" w:rsidR="00E10EA7" w:rsidRDefault="00E10EA7" w:rsidP="007E24C7">
      <w:pPr>
        <w:spacing w:after="0"/>
        <w:jc w:val="both"/>
        <w:rPr>
          <w:rFonts w:ascii="Calibri" w:eastAsia="Calibri" w:hAnsi="Calibri" w:cs="Calibri"/>
          <w:sz w:val="24"/>
          <w:szCs w:val="24"/>
        </w:rPr>
      </w:pPr>
    </w:p>
    <w:p w14:paraId="123AE838" w14:textId="37481DC5" w:rsidR="00F904B6" w:rsidRDefault="008F5BE4" w:rsidP="005448EF">
      <w:pPr>
        <w:spacing w:after="0"/>
        <w:jc w:val="both"/>
        <w:rPr>
          <w:rFonts w:ascii="Calibri" w:eastAsia="Calibri" w:hAnsi="Calibri" w:cs="Calibri"/>
          <w:sz w:val="24"/>
          <w:szCs w:val="24"/>
        </w:rPr>
      </w:pPr>
      <w:r w:rsidRPr="43F11B3D">
        <w:rPr>
          <w:rFonts w:ascii="Calibri" w:eastAsia="Calibri" w:hAnsi="Calibri" w:cs="Calibri"/>
          <w:sz w:val="24"/>
          <w:szCs w:val="24"/>
        </w:rPr>
        <w:t>In a fair and equitable CBP</w:t>
      </w:r>
      <w:r w:rsidR="0058259C" w:rsidRPr="43F11B3D">
        <w:rPr>
          <w:rFonts w:ascii="Calibri" w:eastAsia="Calibri" w:hAnsi="Calibri" w:cs="Calibri"/>
          <w:sz w:val="24"/>
          <w:szCs w:val="24"/>
        </w:rPr>
        <w:t>, VGM bel</w:t>
      </w:r>
      <w:r w:rsidR="00757F4A" w:rsidRPr="43F11B3D">
        <w:rPr>
          <w:rFonts w:ascii="Calibri" w:eastAsia="Calibri" w:hAnsi="Calibri" w:cs="Calibri"/>
          <w:sz w:val="24"/>
          <w:szCs w:val="24"/>
        </w:rPr>
        <w:t>i</w:t>
      </w:r>
      <w:r w:rsidR="0058259C" w:rsidRPr="43F11B3D">
        <w:rPr>
          <w:rFonts w:ascii="Calibri" w:eastAsia="Calibri" w:hAnsi="Calibri" w:cs="Calibri"/>
          <w:sz w:val="24"/>
          <w:szCs w:val="24"/>
        </w:rPr>
        <w:t xml:space="preserve">eves every bidder </w:t>
      </w:r>
      <w:r w:rsidR="00F904B6" w:rsidRPr="43F11B3D">
        <w:rPr>
          <w:rFonts w:ascii="Calibri" w:eastAsia="Calibri" w:hAnsi="Calibri" w:cs="Calibri"/>
          <w:sz w:val="24"/>
          <w:szCs w:val="24"/>
        </w:rPr>
        <w:t xml:space="preserve">should be paid at their awarded contract rate just like the </w:t>
      </w:r>
      <w:r w:rsidR="00E46458" w:rsidRPr="43F11B3D">
        <w:rPr>
          <w:rFonts w:ascii="Calibri" w:eastAsia="Calibri" w:hAnsi="Calibri" w:cs="Calibri"/>
          <w:sz w:val="24"/>
          <w:szCs w:val="24"/>
        </w:rPr>
        <w:t xml:space="preserve">suppliers who negotiate with Managed Care Organizations (MCOs). </w:t>
      </w:r>
      <w:r w:rsidR="00B0764F" w:rsidRPr="43F11B3D">
        <w:rPr>
          <w:rFonts w:ascii="Calibri" w:eastAsia="Calibri" w:hAnsi="Calibri" w:cs="Calibri"/>
          <w:sz w:val="24"/>
          <w:szCs w:val="24"/>
        </w:rPr>
        <w:t>While we r</w:t>
      </w:r>
      <w:r w:rsidR="00F322CD" w:rsidRPr="43F11B3D">
        <w:rPr>
          <w:rFonts w:ascii="Calibri" w:eastAsia="Calibri" w:hAnsi="Calibri" w:cs="Calibri"/>
          <w:sz w:val="24"/>
          <w:szCs w:val="24"/>
        </w:rPr>
        <w:t xml:space="preserve">ecognize that it may be administratively challenging, </w:t>
      </w:r>
      <w:r w:rsidR="002D3DBB" w:rsidRPr="43F11B3D">
        <w:rPr>
          <w:rFonts w:ascii="Calibri" w:eastAsia="Calibri" w:hAnsi="Calibri" w:cs="Calibri"/>
          <w:sz w:val="24"/>
          <w:szCs w:val="24"/>
        </w:rPr>
        <w:t>CMS has</w:t>
      </w:r>
      <w:r w:rsidR="00F322CD" w:rsidRPr="43F11B3D">
        <w:rPr>
          <w:rFonts w:ascii="Calibri" w:eastAsia="Calibri" w:hAnsi="Calibri" w:cs="Calibri"/>
          <w:sz w:val="24"/>
          <w:szCs w:val="24"/>
        </w:rPr>
        <w:t xml:space="preserve"> already </w:t>
      </w:r>
      <w:r w:rsidR="00A87BA8" w:rsidRPr="43F11B3D">
        <w:rPr>
          <w:rFonts w:ascii="Calibri" w:eastAsia="Calibri" w:hAnsi="Calibri" w:cs="Calibri"/>
          <w:sz w:val="24"/>
          <w:szCs w:val="24"/>
        </w:rPr>
        <w:t xml:space="preserve">demonstrated </w:t>
      </w:r>
      <w:r w:rsidR="002D3DBB" w:rsidRPr="43F11B3D">
        <w:rPr>
          <w:rFonts w:ascii="Calibri" w:eastAsia="Calibri" w:hAnsi="Calibri" w:cs="Calibri"/>
          <w:sz w:val="24"/>
          <w:szCs w:val="24"/>
        </w:rPr>
        <w:t xml:space="preserve">its ability </w:t>
      </w:r>
      <w:r w:rsidR="00A87BA8" w:rsidRPr="43F11B3D">
        <w:rPr>
          <w:rFonts w:ascii="Calibri" w:eastAsia="Calibri" w:hAnsi="Calibri" w:cs="Calibri"/>
          <w:sz w:val="24"/>
          <w:szCs w:val="24"/>
        </w:rPr>
        <w:t xml:space="preserve">to do so currently by maintaining </w:t>
      </w:r>
      <w:r w:rsidR="002D3DBB" w:rsidRPr="43F11B3D">
        <w:rPr>
          <w:rFonts w:ascii="Calibri" w:eastAsia="Calibri" w:hAnsi="Calibri" w:cs="Calibri"/>
          <w:sz w:val="24"/>
          <w:szCs w:val="24"/>
        </w:rPr>
        <w:t>multiple</w:t>
      </w:r>
      <w:r w:rsidR="00F322CD" w:rsidRPr="43F11B3D">
        <w:rPr>
          <w:rFonts w:ascii="Calibri" w:eastAsia="Calibri" w:hAnsi="Calibri" w:cs="Calibri"/>
          <w:sz w:val="24"/>
          <w:szCs w:val="24"/>
        </w:rPr>
        <w:t xml:space="preserve"> rates</w:t>
      </w:r>
      <w:r w:rsidR="002D3DBB" w:rsidRPr="43F11B3D">
        <w:rPr>
          <w:rFonts w:ascii="Calibri" w:eastAsia="Calibri" w:hAnsi="Calibri" w:cs="Calibri"/>
          <w:sz w:val="24"/>
          <w:szCs w:val="24"/>
        </w:rPr>
        <w:t xml:space="preserve"> for </w:t>
      </w:r>
      <w:r w:rsidR="00EC1800">
        <w:rPr>
          <w:rFonts w:ascii="Calibri" w:eastAsia="Calibri" w:hAnsi="Calibri" w:cs="Calibri"/>
          <w:sz w:val="24"/>
          <w:szCs w:val="24"/>
        </w:rPr>
        <w:t xml:space="preserve">the same </w:t>
      </w:r>
      <w:r w:rsidR="00152416" w:rsidRPr="43F11B3D">
        <w:rPr>
          <w:rFonts w:ascii="Calibri" w:eastAsia="Calibri" w:hAnsi="Calibri" w:cs="Calibri"/>
          <w:sz w:val="24"/>
          <w:szCs w:val="24"/>
        </w:rPr>
        <w:t>HCPCS codes</w:t>
      </w:r>
      <w:r w:rsidR="00520336" w:rsidRPr="43F11B3D">
        <w:rPr>
          <w:rFonts w:ascii="Calibri" w:eastAsia="Calibri" w:hAnsi="Calibri" w:cs="Calibri"/>
          <w:sz w:val="24"/>
          <w:szCs w:val="24"/>
        </w:rPr>
        <w:t xml:space="preserve"> in its fee schedule</w:t>
      </w:r>
      <w:r w:rsidR="00113C33" w:rsidRPr="43F11B3D">
        <w:rPr>
          <w:rFonts w:ascii="Calibri" w:eastAsia="Calibri" w:hAnsi="Calibri" w:cs="Calibri"/>
          <w:sz w:val="24"/>
          <w:szCs w:val="24"/>
        </w:rPr>
        <w:t>.</w:t>
      </w:r>
      <w:r w:rsidR="00391EA4" w:rsidRPr="43F11B3D">
        <w:rPr>
          <w:rFonts w:ascii="Calibri" w:eastAsia="Calibri" w:hAnsi="Calibri" w:cs="Calibri"/>
          <w:sz w:val="24"/>
          <w:szCs w:val="24"/>
        </w:rPr>
        <w:t xml:space="preserve"> </w:t>
      </w:r>
      <w:r w:rsidR="00391EA4" w:rsidRPr="43F11B3D">
        <w:rPr>
          <w:rFonts w:ascii="Calibri" w:eastAsia="Calibri" w:hAnsi="Calibri" w:cs="Calibri"/>
          <w:sz w:val="24"/>
          <w:szCs w:val="24"/>
        </w:rPr>
        <w:lastRenderedPageBreak/>
        <w:t>This would allow for true and fair competition in the market</w:t>
      </w:r>
      <w:r w:rsidR="004836F3" w:rsidRPr="43F11B3D">
        <w:rPr>
          <w:rFonts w:ascii="Calibri" w:eastAsia="Calibri" w:hAnsi="Calibri" w:cs="Calibri"/>
          <w:sz w:val="24"/>
          <w:szCs w:val="24"/>
        </w:rPr>
        <w:t>.</w:t>
      </w:r>
      <w:r w:rsidR="00157F11" w:rsidRPr="43F11B3D">
        <w:rPr>
          <w:rFonts w:ascii="Calibri" w:eastAsia="Calibri" w:hAnsi="Calibri" w:cs="Calibri"/>
          <w:sz w:val="24"/>
          <w:szCs w:val="24"/>
        </w:rPr>
        <w:t xml:space="preserve"> </w:t>
      </w:r>
      <w:r w:rsidR="00391EA4" w:rsidRPr="43F11B3D">
        <w:rPr>
          <w:rFonts w:ascii="Calibri" w:eastAsia="Calibri" w:hAnsi="Calibri" w:cs="Calibri"/>
          <w:sz w:val="24"/>
          <w:szCs w:val="24"/>
        </w:rPr>
        <w:t xml:space="preserve">However, </w:t>
      </w:r>
      <w:r w:rsidR="71CA45C7" w:rsidRPr="43F11B3D">
        <w:rPr>
          <w:rFonts w:ascii="Calibri" w:eastAsia="Calibri" w:hAnsi="Calibri" w:cs="Calibri"/>
          <w:sz w:val="24"/>
          <w:szCs w:val="24"/>
        </w:rPr>
        <w:t>at a</w:t>
      </w:r>
      <w:r w:rsidR="00391EA4" w:rsidRPr="43F11B3D">
        <w:rPr>
          <w:rFonts w:ascii="Calibri" w:eastAsia="Calibri" w:hAnsi="Calibri" w:cs="Calibri"/>
          <w:sz w:val="24"/>
          <w:szCs w:val="24"/>
        </w:rPr>
        <w:t xml:space="preserve"> minimum</w:t>
      </w:r>
      <w:r w:rsidR="00C64D90" w:rsidRPr="43F11B3D">
        <w:rPr>
          <w:rFonts w:ascii="Calibri" w:eastAsia="Calibri" w:hAnsi="Calibri" w:cs="Calibri"/>
          <w:sz w:val="24"/>
          <w:szCs w:val="24"/>
        </w:rPr>
        <w:t xml:space="preserve">, VGM recommends that CMS return to using the clearing price to determine the SPA. </w:t>
      </w:r>
      <w:r w:rsidR="007251D5" w:rsidRPr="43F11B3D">
        <w:rPr>
          <w:rFonts w:ascii="Calibri" w:eastAsia="Calibri" w:hAnsi="Calibri" w:cs="Calibri"/>
          <w:sz w:val="24"/>
          <w:szCs w:val="24"/>
        </w:rPr>
        <w:t xml:space="preserve">Using anything less </w:t>
      </w:r>
      <w:r w:rsidR="00201F49" w:rsidRPr="43F11B3D">
        <w:rPr>
          <w:rFonts w:ascii="Calibri" w:eastAsia="Calibri" w:hAnsi="Calibri" w:cs="Calibri"/>
          <w:sz w:val="24"/>
          <w:szCs w:val="24"/>
        </w:rPr>
        <w:t>w</w:t>
      </w:r>
      <w:r w:rsidR="00E646DB" w:rsidRPr="43F11B3D">
        <w:rPr>
          <w:rFonts w:ascii="Calibri" w:eastAsia="Calibri" w:hAnsi="Calibri" w:cs="Calibri"/>
          <w:sz w:val="24"/>
          <w:szCs w:val="24"/>
        </w:rPr>
        <w:t xml:space="preserve">ould </w:t>
      </w:r>
      <w:r w:rsidR="004661AA">
        <w:rPr>
          <w:rFonts w:ascii="Calibri" w:eastAsia="Calibri" w:hAnsi="Calibri" w:cs="Calibri"/>
          <w:sz w:val="24"/>
          <w:szCs w:val="24"/>
        </w:rPr>
        <w:t>increase</w:t>
      </w:r>
      <w:r w:rsidR="00EB3B3A">
        <w:rPr>
          <w:rFonts w:ascii="Calibri" w:eastAsia="Calibri" w:hAnsi="Calibri" w:cs="Calibri"/>
          <w:sz w:val="24"/>
          <w:szCs w:val="24"/>
        </w:rPr>
        <w:t xml:space="preserve"> the number of</w:t>
      </w:r>
      <w:r w:rsidR="00243A66" w:rsidRPr="43F11B3D">
        <w:rPr>
          <w:rFonts w:ascii="Calibri" w:eastAsia="Calibri" w:hAnsi="Calibri" w:cs="Calibri"/>
          <w:sz w:val="24"/>
          <w:szCs w:val="24"/>
        </w:rPr>
        <w:t xml:space="preserve"> damaging low-ball bids</w:t>
      </w:r>
      <w:r w:rsidR="005448EF" w:rsidRPr="43F11B3D">
        <w:rPr>
          <w:rFonts w:ascii="Calibri" w:eastAsia="Calibri" w:hAnsi="Calibri" w:cs="Calibri"/>
          <w:sz w:val="24"/>
          <w:szCs w:val="24"/>
        </w:rPr>
        <w:t>. Using the clearing price w</w:t>
      </w:r>
      <w:r w:rsidR="00E82248" w:rsidRPr="43F11B3D">
        <w:rPr>
          <w:rFonts w:ascii="Calibri" w:eastAsia="Calibri" w:hAnsi="Calibri" w:cs="Calibri"/>
          <w:sz w:val="24"/>
          <w:szCs w:val="24"/>
        </w:rPr>
        <w:t>ould foster more accurate bidding</w:t>
      </w:r>
      <w:r w:rsidR="005448EF" w:rsidRPr="43F11B3D">
        <w:rPr>
          <w:rFonts w:ascii="Calibri" w:eastAsia="Calibri" w:hAnsi="Calibri" w:cs="Calibri"/>
          <w:sz w:val="24"/>
          <w:szCs w:val="24"/>
        </w:rPr>
        <w:t xml:space="preserve">. </w:t>
      </w:r>
      <w:r w:rsidR="003C1C77" w:rsidRPr="43F11B3D">
        <w:rPr>
          <w:rFonts w:ascii="Calibri" w:eastAsia="Calibri" w:hAnsi="Calibri" w:cs="Calibri"/>
          <w:sz w:val="24"/>
          <w:szCs w:val="24"/>
        </w:rPr>
        <w:t xml:space="preserve">It would also protect beneficiaries’ access to quality </w:t>
      </w:r>
      <w:r w:rsidR="009C06A4" w:rsidRPr="43F11B3D">
        <w:rPr>
          <w:rFonts w:ascii="Calibri" w:eastAsia="Calibri" w:hAnsi="Calibri" w:cs="Calibri"/>
          <w:sz w:val="24"/>
          <w:szCs w:val="24"/>
        </w:rPr>
        <w:t>products.</w:t>
      </w:r>
      <w:r w:rsidR="00F57EB7" w:rsidRPr="43F11B3D">
        <w:rPr>
          <w:rFonts w:ascii="Calibri" w:eastAsia="Calibri" w:hAnsi="Calibri" w:cs="Calibri"/>
          <w:sz w:val="24"/>
          <w:szCs w:val="24"/>
        </w:rPr>
        <w:t xml:space="preserve"> </w:t>
      </w:r>
      <w:r w:rsidR="00465EDD" w:rsidRPr="43F11B3D">
        <w:rPr>
          <w:rFonts w:ascii="Calibri" w:eastAsia="Calibri" w:hAnsi="Calibri" w:cs="Calibri"/>
          <w:sz w:val="24"/>
          <w:szCs w:val="24"/>
        </w:rPr>
        <w:t>It is important to note that</w:t>
      </w:r>
      <w:r w:rsidR="002526E3" w:rsidRPr="43F11B3D">
        <w:rPr>
          <w:rFonts w:ascii="Calibri" w:eastAsia="Calibri" w:hAnsi="Calibri" w:cs="Calibri"/>
          <w:sz w:val="24"/>
          <w:szCs w:val="24"/>
        </w:rPr>
        <w:t xml:space="preserve"> </w:t>
      </w:r>
      <w:proofErr w:type="gramStart"/>
      <w:r w:rsidR="002526E3" w:rsidRPr="43F11B3D">
        <w:rPr>
          <w:rFonts w:ascii="Calibri" w:eastAsia="Calibri" w:hAnsi="Calibri" w:cs="Calibri"/>
          <w:sz w:val="24"/>
          <w:szCs w:val="24"/>
        </w:rPr>
        <w:t xml:space="preserve">use of </w:t>
      </w:r>
      <w:r w:rsidR="244A311F" w:rsidRPr="43F11B3D">
        <w:rPr>
          <w:rFonts w:ascii="Calibri" w:eastAsia="Calibri" w:hAnsi="Calibri" w:cs="Calibri"/>
          <w:sz w:val="24"/>
          <w:szCs w:val="24"/>
        </w:rPr>
        <w:t>the</w:t>
      </w:r>
      <w:proofErr w:type="gramEnd"/>
      <w:r w:rsidR="002526E3" w:rsidRPr="43F11B3D">
        <w:rPr>
          <w:rFonts w:ascii="Calibri" w:eastAsia="Calibri" w:hAnsi="Calibri" w:cs="Calibri"/>
          <w:sz w:val="24"/>
          <w:szCs w:val="24"/>
        </w:rPr>
        <w:t xml:space="preserve"> clearing price to</w:t>
      </w:r>
      <w:r w:rsidR="00C20854" w:rsidRPr="43F11B3D">
        <w:rPr>
          <w:rFonts w:ascii="Calibri" w:eastAsia="Calibri" w:hAnsi="Calibri" w:cs="Calibri"/>
          <w:sz w:val="24"/>
          <w:szCs w:val="24"/>
        </w:rPr>
        <w:t xml:space="preserve"> determine pricing </w:t>
      </w:r>
      <w:r w:rsidR="002A7FF1" w:rsidRPr="43F11B3D">
        <w:rPr>
          <w:rFonts w:ascii="Calibri" w:eastAsia="Calibri" w:hAnsi="Calibri" w:cs="Calibri"/>
          <w:sz w:val="24"/>
          <w:szCs w:val="24"/>
        </w:rPr>
        <w:t>is a standard practi</w:t>
      </w:r>
      <w:r w:rsidR="002B22CE" w:rsidRPr="43F11B3D">
        <w:rPr>
          <w:rFonts w:ascii="Calibri" w:eastAsia="Calibri" w:hAnsi="Calibri" w:cs="Calibri"/>
          <w:sz w:val="24"/>
          <w:szCs w:val="24"/>
        </w:rPr>
        <w:t>ce in</w:t>
      </w:r>
      <w:r w:rsidR="00831948" w:rsidRPr="43F11B3D">
        <w:rPr>
          <w:rFonts w:ascii="Calibri" w:eastAsia="Calibri" w:hAnsi="Calibri" w:cs="Calibri"/>
          <w:sz w:val="24"/>
          <w:szCs w:val="24"/>
        </w:rPr>
        <w:t xml:space="preserve"> a majority of true </w:t>
      </w:r>
      <w:proofErr w:type="gramStart"/>
      <w:r w:rsidR="001C2C97" w:rsidRPr="43F11B3D">
        <w:rPr>
          <w:rFonts w:ascii="Calibri" w:eastAsia="Calibri" w:hAnsi="Calibri" w:cs="Calibri"/>
          <w:sz w:val="24"/>
          <w:szCs w:val="24"/>
        </w:rPr>
        <w:t>competitively</w:t>
      </w:r>
      <w:proofErr w:type="gramEnd"/>
      <w:r w:rsidR="001C2C97" w:rsidRPr="43F11B3D">
        <w:rPr>
          <w:rFonts w:ascii="Calibri" w:eastAsia="Calibri" w:hAnsi="Calibri" w:cs="Calibri"/>
          <w:sz w:val="24"/>
          <w:szCs w:val="24"/>
        </w:rPr>
        <w:t xml:space="preserve"> bid</w:t>
      </w:r>
      <w:r w:rsidR="009A3ADF" w:rsidRPr="43F11B3D">
        <w:rPr>
          <w:rFonts w:ascii="Calibri" w:eastAsia="Calibri" w:hAnsi="Calibri" w:cs="Calibri"/>
          <w:sz w:val="24"/>
          <w:szCs w:val="24"/>
        </w:rPr>
        <w:t xml:space="preserve"> auctions th</w:t>
      </w:r>
      <w:r w:rsidR="056EC667" w:rsidRPr="43F11B3D">
        <w:rPr>
          <w:rFonts w:ascii="Calibri" w:eastAsia="Calibri" w:hAnsi="Calibri" w:cs="Calibri"/>
          <w:sz w:val="24"/>
          <w:szCs w:val="24"/>
        </w:rPr>
        <w:t>r</w:t>
      </w:r>
      <w:r w:rsidR="009A3ADF" w:rsidRPr="43F11B3D">
        <w:rPr>
          <w:rFonts w:ascii="Calibri" w:eastAsia="Calibri" w:hAnsi="Calibri" w:cs="Calibri"/>
          <w:sz w:val="24"/>
          <w:szCs w:val="24"/>
        </w:rPr>
        <w:t>oughout th</w:t>
      </w:r>
      <w:r w:rsidR="002E7FD4" w:rsidRPr="43F11B3D">
        <w:rPr>
          <w:rFonts w:ascii="Calibri" w:eastAsia="Calibri" w:hAnsi="Calibri" w:cs="Calibri"/>
          <w:sz w:val="24"/>
          <w:szCs w:val="24"/>
        </w:rPr>
        <w:t xml:space="preserve">e </w:t>
      </w:r>
      <w:r w:rsidR="00315DF0" w:rsidRPr="43F11B3D">
        <w:rPr>
          <w:rFonts w:ascii="Calibri" w:eastAsia="Calibri" w:hAnsi="Calibri" w:cs="Calibri"/>
          <w:sz w:val="24"/>
          <w:szCs w:val="24"/>
        </w:rPr>
        <w:t>country.</w:t>
      </w:r>
    </w:p>
    <w:p w14:paraId="613A6D7D" w14:textId="77777777" w:rsidR="00A760B5" w:rsidRDefault="00A760B5" w:rsidP="005448EF">
      <w:pPr>
        <w:spacing w:after="0"/>
        <w:jc w:val="both"/>
        <w:rPr>
          <w:rFonts w:ascii="Calibri" w:eastAsia="Calibri" w:hAnsi="Calibri" w:cs="Calibri"/>
          <w:sz w:val="24"/>
          <w:szCs w:val="24"/>
        </w:rPr>
      </w:pPr>
    </w:p>
    <w:p w14:paraId="6AB8166D" w14:textId="7F5CF522" w:rsidR="004A0CAB" w:rsidRPr="004A0CAB" w:rsidRDefault="1ECFCBD0" w:rsidP="004A0CAB">
      <w:pPr>
        <w:jc w:val="both"/>
        <w:rPr>
          <w:rFonts w:ascii="Calibri" w:eastAsia="Calibri" w:hAnsi="Calibri" w:cs="Calibri"/>
          <w:sz w:val="24"/>
          <w:szCs w:val="24"/>
        </w:rPr>
      </w:pPr>
      <w:r w:rsidRPr="0B32E1BC">
        <w:rPr>
          <w:rFonts w:ascii="Calibri" w:eastAsia="Calibri" w:hAnsi="Calibri" w:cs="Calibri"/>
          <w:sz w:val="24"/>
          <w:szCs w:val="24"/>
        </w:rPr>
        <w:t xml:space="preserve">VGM also opposes reducing the number of </w:t>
      </w:r>
      <w:r w:rsidR="1F5F944E" w:rsidRPr="0B32E1BC">
        <w:rPr>
          <w:rFonts w:ascii="Calibri" w:eastAsia="Calibri" w:hAnsi="Calibri" w:cs="Calibri"/>
          <w:sz w:val="24"/>
          <w:szCs w:val="24"/>
        </w:rPr>
        <w:t>bids used to calculate the SPA by 25%.</w:t>
      </w:r>
      <w:r w:rsidR="3E447C2A" w:rsidRPr="0B32E1BC">
        <w:rPr>
          <w:rFonts w:ascii="Calibri" w:eastAsia="Calibri" w:hAnsi="Calibri" w:cs="Calibri"/>
          <w:sz w:val="24"/>
          <w:szCs w:val="24"/>
        </w:rPr>
        <w:t xml:space="preserve"> </w:t>
      </w:r>
      <w:r w:rsidR="6A761E19" w:rsidRPr="0B32E1BC">
        <w:rPr>
          <w:rFonts w:ascii="Calibri" w:eastAsia="Calibri" w:hAnsi="Calibri" w:cs="Calibri"/>
          <w:sz w:val="24"/>
          <w:szCs w:val="24"/>
        </w:rPr>
        <w:t xml:space="preserve">This is very subjective and again, could </w:t>
      </w:r>
      <w:r w:rsidR="7A7EB37C" w:rsidRPr="0B32E1BC">
        <w:rPr>
          <w:rFonts w:ascii="Calibri" w:eastAsia="Calibri" w:hAnsi="Calibri" w:cs="Calibri"/>
          <w:sz w:val="24"/>
          <w:szCs w:val="24"/>
        </w:rPr>
        <w:t>create access to care issues, which CMS recognized in the proposed rule saying, “…there is no way to know for sure if the contract suppliers in the winning array under future competitions with this type of cap on the number of contracts awarded would have the capacity to furnish all of the items and services needed in the competition.”</w:t>
      </w:r>
      <w:r w:rsidR="37C94B73" w:rsidRPr="0B32E1BC">
        <w:rPr>
          <w:rFonts w:ascii="Calibri" w:eastAsia="Calibri" w:hAnsi="Calibri" w:cs="Calibri"/>
          <w:sz w:val="24"/>
          <w:szCs w:val="24"/>
        </w:rPr>
        <w:t xml:space="preserve"> It is unclear why this risk would be take</w:t>
      </w:r>
      <w:r w:rsidR="04ABE18A" w:rsidRPr="0B32E1BC">
        <w:rPr>
          <w:rFonts w:ascii="Calibri" w:eastAsia="Calibri" w:hAnsi="Calibri" w:cs="Calibri"/>
          <w:sz w:val="24"/>
          <w:szCs w:val="24"/>
        </w:rPr>
        <w:t>n unnecessarily</w:t>
      </w:r>
      <w:r w:rsidR="18A28FC7" w:rsidRPr="0B32E1BC">
        <w:rPr>
          <w:rFonts w:ascii="Calibri" w:eastAsia="Calibri" w:hAnsi="Calibri" w:cs="Calibri"/>
          <w:sz w:val="24"/>
          <w:szCs w:val="24"/>
        </w:rPr>
        <w:t xml:space="preserve"> with no plan to address likely access issues.</w:t>
      </w:r>
      <w:r w:rsidR="7A7EB37C" w:rsidRPr="0B32E1BC">
        <w:rPr>
          <w:rFonts w:ascii="Calibri" w:eastAsia="Calibri" w:hAnsi="Calibri" w:cs="Calibri"/>
          <w:sz w:val="24"/>
          <w:szCs w:val="24"/>
        </w:rPr>
        <w:t xml:space="preserve"> </w:t>
      </w:r>
    </w:p>
    <w:p w14:paraId="71A46351" w14:textId="33414E08" w:rsidR="00A760B5" w:rsidRDefault="00A760B5" w:rsidP="005448EF">
      <w:pPr>
        <w:spacing w:after="0"/>
        <w:jc w:val="both"/>
        <w:rPr>
          <w:rFonts w:ascii="Calibri" w:eastAsia="Calibri" w:hAnsi="Calibri" w:cs="Calibri"/>
          <w:sz w:val="24"/>
          <w:szCs w:val="24"/>
        </w:rPr>
      </w:pPr>
    </w:p>
    <w:p w14:paraId="7C467D47" w14:textId="1E80B3A9" w:rsidR="00F9277C" w:rsidRPr="00DE565B" w:rsidRDefault="669954F9" w:rsidP="0B32E1BC">
      <w:pPr>
        <w:pStyle w:val="Heading2"/>
        <w:spacing w:before="0"/>
        <w:jc w:val="both"/>
        <w:rPr>
          <w:rFonts w:ascii="Calibri" w:eastAsia="Calibri" w:hAnsi="Calibri" w:cs="Calibri"/>
          <w:b w:val="0"/>
          <w:bCs w:val="0"/>
          <w:color w:val="auto"/>
          <w:sz w:val="24"/>
          <w:szCs w:val="24"/>
          <w:u w:val="single"/>
        </w:rPr>
      </w:pPr>
      <w:r w:rsidRPr="0B32E1BC">
        <w:rPr>
          <w:rFonts w:ascii="Calibri" w:eastAsia="Calibri" w:hAnsi="Calibri" w:cs="Calibri"/>
          <w:b w:val="0"/>
          <w:bCs w:val="0"/>
          <w:color w:val="auto"/>
          <w:sz w:val="24"/>
          <w:szCs w:val="24"/>
          <w:u w:val="single"/>
        </w:rPr>
        <w:t>Change Contract</w:t>
      </w:r>
      <w:r w:rsidR="0293C902" w:rsidRPr="0B32E1BC">
        <w:rPr>
          <w:rFonts w:ascii="Calibri" w:eastAsia="Calibri" w:hAnsi="Calibri" w:cs="Calibri"/>
          <w:b w:val="0"/>
          <w:bCs w:val="0"/>
          <w:color w:val="auto"/>
          <w:sz w:val="24"/>
          <w:szCs w:val="24"/>
          <w:u w:val="single"/>
        </w:rPr>
        <w:t xml:space="preserve"> Award</w:t>
      </w:r>
      <w:r w:rsidRPr="0B32E1BC">
        <w:rPr>
          <w:rFonts w:ascii="Calibri" w:eastAsia="Calibri" w:hAnsi="Calibri" w:cs="Calibri"/>
          <w:b w:val="0"/>
          <w:bCs w:val="0"/>
          <w:color w:val="auto"/>
          <w:sz w:val="24"/>
          <w:szCs w:val="24"/>
          <w:u w:val="single"/>
        </w:rPr>
        <w:t xml:space="preserve"> Thr</w:t>
      </w:r>
      <w:r w:rsidR="317CDAFC" w:rsidRPr="0B32E1BC">
        <w:rPr>
          <w:rFonts w:ascii="Calibri" w:eastAsia="Calibri" w:hAnsi="Calibri" w:cs="Calibri"/>
          <w:b w:val="0"/>
          <w:bCs w:val="0"/>
          <w:color w:val="auto"/>
          <w:sz w:val="24"/>
          <w:szCs w:val="24"/>
          <w:u w:val="single"/>
        </w:rPr>
        <w:t>eshold</w:t>
      </w:r>
    </w:p>
    <w:p w14:paraId="67FC375C" w14:textId="77777777" w:rsidR="00DE565B" w:rsidRDefault="00DE565B" w:rsidP="00DE565B">
      <w:pPr>
        <w:spacing w:after="0"/>
        <w:jc w:val="both"/>
        <w:rPr>
          <w:rFonts w:ascii="Calibri" w:eastAsia="Calibri" w:hAnsi="Calibri" w:cs="Calibri"/>
          <w:sz w:val="24"/>
          <w:szCs w:val="24"/>
        </w:rPr>
      </w:pPr>
    </w:p>
    <w:p w14:paraId="142C2F0B" w14:textId="73E64B3B" w:rsidR="00E97A3C" w:rsidRPr="00DE565B" w:rsidRDefault="00520090" w:rsidP="00DE565B">
      <w:pPr>
        <w:spacing w:after="0"/>
        <w:jc w:val="both"/>
        <w:rPr>
          <w:rFonts w:ascii="Calibri" w:eastAsia="Calibri" w:hAnsi="Calibri" w:cs="Calibri"/>
          <w:b/>
          <w:sz w:val="24"/>
          <w:szCs w:val="24"/>
        </w:rPr>
      </w:pPr>
      <w:r w:rsidRPr="43F11B3D">
        <w:rPr>
          <w:rFonts w:ascii="Calibri" w:eastAsia="Calibri" w:hAnsi="Calibri" w:cs="Calibri"/>
          <w:b/>
          <w:sz w:val="24"/>
          <w:szCs w:val="24"/>
        </w:rPr>
        <w:t xml:space="preserve">CMS </w:t>
      </w:r>
      <w:r w:rsidRPr="43F11B3D">
        <w:rPr>
          <w:rFonts w:ascii="Calibri" w:eastAsia="Calibri" w:hAnsi="Calibri" w:cs="Calibri"/>
          <w:b/>
          <w:bCs/>
          <w:sz w:val="24"/>
          <w:szCs w:val="24"/>
        </w:rPr>
        <w:t>propose</w:t>
      </w:r>
      <w:r w:rsidR="6CA5CF18" w:rsidRPr="43F11B3D">
        <w:rPr>
          <w:rFonts w:ascii="Calibri" w:eastAsia="Calibri" w:hAnsi="Calibri" w:cs="Calibri"/>
          <w:b/>
          <w:bCs/>
          <w:sz w:val="24"/>
          <w:szCs w:val="24"/>
        </w:rPr>
        <w:t>s</w:t>
      </w:r>
      <w:r w:rsidR="001A5398" w:rsidRPr="43F11B3D">
        <w:rPr>
          <w:rFonts w:ascii="Calibri" w:eastAsia="Calibri" w:hAnsi="Calibri" w:cs="Calibri"/>
          <w:b/>
          <w:sz w:val="24"/>
          <w:szCs w:val="24"/>
        </w:rPr>
        <w:t xml:space="preserve"> c</w:t>
      </w:r>
      <w:r w:rsidR="003639F6" w:rsidRPr="43F11B3D">
        <w:rPr>
          <w:rFonts w:ascii="Calibri" w:eastAsia="Calibri" w:hAnsi="Calibri" w:cs="Calibri"/>
          <w:b/>
          <w:sz w:val="24"/>
          <w:szCs w:val="24"/>
        </w:rPr>
        <w:t>hang</w:t>
      </w:r>
      <w:r w:rsidR="001A5398" w:rsidRPr="43F11B3D">
        <w:rPr>
          <w:rFonts w:ascii="Calibri" w:eastAsia="Calibri" w:hAnsi="Calibri" w:cs="Calibri"/>
          <w:b/>
          <w:sz w:val="24"/>
          <w:szCs w:val="24"/>
        </w:rPr>
        <w:t>ing</w:t>
      </w:r>
      <w:r w:rsidR="003639F6" w:rsidRPr="43F11B3D">
        <w:rPr>
          <w:rFonts w:ascii="Calibri" w:eastAsia="Calibri" w:hAnsi="Calibri" w:cs="Calibri"/>
          <w:b/>
          <w:sz w:val="24"/>
          <w:szCs w:val="24"/>
        </w:rPr>
        <w:t xml:space="preserve"> </w:t>
      </w:r>
      <w:r w:rsidR="00723890" w:rsidRPr="43F11B3D">
        <w:rPr>
          <w:rFonts w:ascii="Calibri" w:eastAsia="Calibri" w:hAnsi="Calibri" w:cs="Calibri"/>
          <w:b/>
          <w:sz w:val="24"/>
          <w:szCs w:val="24"/>
        </w:rPr>
        <w:t>the threshold for awarding contracts to</w:t>
      </w:r>
      <w:r w:rsidR="003639F6" w:rsidRPr="43F11B3D">
        <w:rPr>
          <w:rFonts w:ascii="Calibri" w:eastAsia="Calibri" w:hAnsi="Calibri" w:cs="Calibri"/>
          <w:b/>
          <w:sz w:val="24"/>
          <w:szCs w:val="24"/>
        </w:rPr>
        <w:t xml:space="preserve"> double the number of </w:t>
      </w:r>
      <w:r w:rsidR="003D0455" w:rsidRPr="43F11B3D">
        <w:rPr>
          <w:rFonts w:ascii="Calibri" w:eastAsia="Calibri" w:hAnsi="Calibri" w:cs="Calibri"/>
          <w:b/>
          <w:sz w:val="24"/>
          <w:szCs w:val="24"/>
        </w:rPr>
        <w:t xml:space="preserve">contract </w:t>
      </w:r>
      <w:r w:rsidR="003639F6" w:rsidRPr="43F11B3D">
        <w:rPr>
          <w:rFonts w:ascii="Calibri" w:eastAsia="Calibri" w:hAnsi="Calibri" w:cs="Calibri"/>
          <w:b/>
          <w:sz w:val="24"/>
          <w:szCs w:val="24"/>
        </w:rPr>
        <w:t>suppliers</w:t>
      </w:r>
      <w:r w:rsidR="003D0455" w:rsidRPr="43F11B3D">
        <w:rPr>
          <w:rFonts w:ascii="Calibri" w:eastAsia="Calibri" w:hAnsi="Calibri" w:cs="Calibri"/>
          <w:b/>
          <w:sz w:val="24"/>
          <w:szCs w:val="24"/>
        </w:rPr>
        <w:t xml:space="preserve"> that previously furnished at least 5% of the items or services </w:t>
      </w:r>
      <w:r w:rsidR="0072668A" w:rsidRPr="43F11B3D">
        <w:rPr>
          <w:rFonts w:ascii="Calibri" w:eastAsia="Calibri" w:hAnsi="Calibri" w:cs="Calibri"/>
          <w:b/>
          <w:sz w:val="24"/>
          <w:szCs w:val="24"/>
        </w:rPr>
        <w:t xml:space="preserve">needed and </w:t>
      </w:r>
      <w:proofErr w:type="gramStart"/>
      <w:r w:rsidR="0072668A" w:rsidRPr="43F11B3D">
        <w:rPr>
          <w:rFonts w:ascii="Calibri" w:eastAsia="Calibri" w:hAnsi="Calibri" w:cs="Calibri"/>
          <w:b/>
          <w:sz w:val="24"/>
          <w:szCs w:val="24"/>
        </w:rPr>
        <w:t>lower</w:t>
      </w:r>
      <w:proofErr w:type="gramEnd"/>
      <w:r w:rsidR="0072668A" w:rsidRPr="43F11B3D">
        <w:rPr>
          <w:rFonts w:ascii="Calibri" w:eastAsia="Calibri" w:hAnsi="Calibri" w:cs="Calibri"/>
          <w:b/>
          <w:sz w:val="24"/>
          <w:szCs w:val="24"/>
        </w:rPr>
        <w:t xml:space="preserve"> the requirement to at least </w:t>
      </w:r>
      <w:r w:rsidR="008B55A2" w:rsidRPr="43F11B3D">
        <w:rPr>
          <w:rFonts w:ascii="Calibri" w:eastAsia="Calibri" w:hAnsi="Calibri" w:cs="Calibri"/>
          <w:b/>
          <w:sz w:val="24"/>
          <w:szCs w:val="24"/>
        </w:rPr>
        <w:t>two</w:t>
      </w:r>
      <w:r w:rsidR="0072668A" w:rsidRPr="43F11B3D">
        <w:rPr>
          <w:rFonts w:ascii="Calibri" w:eastAsia="Calibri" w:hAnsi="Calibri" w:cs="Calibri"/>
          <w:b/>
          <w:sz w:val="24"/>
          <w:szCs w:val="24"/>
        </w:rPr>
        <w:t xml:space="preserve"> suppliers per competition</w:t>
      </w:r>
      <w:r w:rsidR="00113C33" w:rsidRPr="43F11B3D">
        <w:rPr>
          <w:rFonts w:ascii="Calibri" w:eastAsia="Calibri" w:hAnsi="Calibri" w:cs="Calibri"/>
          <w:b/>
          <w:sz w:val="24"/>
          <w:szCs w:val="24"/>
        </w:rPr>
        <w:t>.</w:t>
      </w:r>
    </w:p>
    <w:p w14:paraId="57FA1842" w14:textId="77777777" w:rsidR="00717A71" w:rsidRDefault="00717A71" w:rsidP="00717A71">
      <w:pPr>
        <w:spacing w:after="0"/>
        <w:jc w:val="both"/>
        <w:rPr>
          <w:rFonts w:ascii="Calibri" w:eastAsia="Calibri" w:hAnsi="Calibri" w:cs="Calibri"/>
          <w:sz w:val="24"/>
          <w:szCs w:val="24"/>
        </w:rPr>
      </w:pPr>
    </w:p>
    <w:p w14:paraId="53BAA98A" w14:textId="048E6BB6" w:rsidR="00341DE4" w:rsidRDefault="3C73A0B5" w:rsidP="0B32E1BC">
      <w:pPr>
        <w:spacing w:after="0"/>
        <w:jc w:val="both"/>
        <w:rPr>
          <w:rFonts w:ascii="Calibri" w:eastAsia="Calibri" w:hAnsi="Calibri" w:cs="Calibri"/>
          <w:sz w:val="24"/>
          <w:szCs w:val="24"/>
        </w:rPr>
      </w:pPr>
      <w:r w:rsidRPr="0B32E1BC">
        <w:rPr>
          <w:rFonts w:ascii="Calibri" w:eastAsia="Calibri" w:hAnsi="Calibri" w:cs="Calibri"/>
          <w:sz w:val="24"/>
          <w:szCs w:val="24"/>
        </w:rPr>
        <w:t>VGM opposes</w:t>
      </w:r>
      <w:r w:rsidR="6931DEA0" w:rsidRPr="0B32E1BC">
        <w:rPr>
          <w:rFonts w:ascii="Calibri" w:eastAsia="Calibri" w:hAnsi="Calibri" w:cs="Calibri"/>
          <w:sz w:val="24"/>
          <w:szCs w:val="24"/>
        </w:rPr>
        <w:t xml:space="preserve"> this change and believes it w</w:t>
      </w:r>
      <w:r w:rsidR="729979A8" w:rsidRPr="0B32E1BC">
        <w:rPr>
          <w:rFonts w:ascii="Calibri" w:eastAsia="Calibri" w:hAnsi="Calibri" w:cs="Calibri"/>
          <w:sz w:val="24"/>
          <w:szCs w:val="24"/>
        </w:rPr>
        <w:t>ill</w:t>
      </w:r>
      <w:r w:rsidR="3F00B7CF" w:rsidRPr="0B32E1BC">
        <w:rPr>
          <w:rFonts w:ascii="Calibri" w:eastAsia="Calibri" w:hAnsi="Calibri" w:cs="Calibri"/>
          <w:sz w:val="24"/>
          <w:szCs w:val="24"/>
        </w:rPr>
        <w:t xml:space="preserve"> </w:t>
      </w:r>
      <w:r w:rsidR="0520EA2A" w:rsidRPr="0B32E1BC">
        <w:rPr>
          <w:rFonts w:ascii="Calibri" w:eastAsia="Calibri" w:hAnsi="Calibri" w:cs="Calibri"/>
          <w:sz w:val="24"/>
          <w:szCs w:val="24"/>
        </w:rPr>
        <w:t>create</w:t>
      </w:r>
      <w:r w:rsidR="3F00B7CF" w:rsidRPr="0B32E1BC">
        <w:rPr>
          <w:rFonts w:ascii="Calibri" w:eastAsia="Calibri" w:hAnsi="Calibri" w:cs="Calibri"/>
          <w:sz w:val="24"/>
          <w:szCs w:val="24"/>
        </w:rPr>
        <w:t xml:space="preserve"> </w:t>
      </w:r>
      <w:r w:rsidR="0520EA2A" w:rsidRPr="0B32E1BC">
        <w:rPr>
          <w:rFonts w:ascii="Calibri" w:eastAsia="Calibri" w:hAnsi="Calibri" w:cs="Calibri"/>
          <w:sz w:val="24"/>
          <w:szCs w:val="24"/>
        </w:rPr>
        <w:t xml:space="preserve">access </w:t>
      </w:r>
      <w:r w:rsidR="3F00B7CF" w:rsidRPr="0B32E1BC">
        <w:rPr>
          <w:rFonts w:ascii="Calibri" w:eastAsia="Calibri" w:hAnsi="Calibri" w:cs="Calibri"/>
          <w:sz w:val="24"/>
          <w:szCs w:val="24"/>
        </w:rPr>
        <w:t xml:space="preserve">concerns for </w:t>
      </w:r>
      <w:r w:rsidR="2BB288A5" w:rsidRPr="0B32E1BC">
        <w:rPr>
          <w:rFonts w:ascii="Calibri" w:eastAsia="Calibri" w:hAnsi="Calibri" w:cs="Calibri"/>
          <w:sz w:val="24"/>
          <w:szCs w:val="24"/>
        </w:rPr>
        <w:t>beneficiaries</w:t>
      </w:r>
      <w:r w:rsidR="6931DEA0" w:rsidRPr="0B32E1BC">
        <w:rPr>
          <w:rFonts w:ascii="Calibri" w:eastAsia="Calibri" w:hAnsi="Calibri" w:cs="Calibri"/>
          <w:sz w:val="24"/>
          <w:szCs w:val="24"/>
        </w:rPr>
        <w:t xml:space="preserve"> </w:t>
      </w:r>
      <w:r w:rsidR="3F00B7CF" w:rsidRPr="0B32E1BC">
        <w:rPr>
          <w:rFonts w:ascii="Calibri" w:eastAsia="Calibri" w:hAnsi="Calibri" w:cs="Calibri"/>
          <w:sz w:val="24"/>
          <w:szCs w:val="24"/>
        </w:rPr>
        <w:t xml:space="preserve">due to </w:t>
      </w:r>
      <w:r w:rsidR="2A2A91C5" w:rsidRPr="0B32E1BC">
        <w:rPr>
          <w:rFonts w:ascii="Calibri" w:eastAsia="Calibri" w:hAnsi="Calibri" w:cs="Calibri"/>
          <w:sz w:val="24"/>
          <w:szCs w:val="24"/>
        </w:rPr>
        <w:t>the decrease</w:t>
      </w:r>
      <w:r w:rsidR="3F00B7CF" w:rsidRPr="0B32E1BC">
        <w:rPr>
          <w:rFonts w:ascii="Calibri" w:eastAsia="Calibri" w:hAnsi="Calibri" w:cs="Calibri"/>
          <w:sz w:val="24"/>
          <w:szCs w:val="24"/>
        </w:rPr>
        <w:t xml:space="preserve"> </w:t>
      </w:r>
      <w:r w:rsidR="13DB03A0" w:rsidRPr="0B32E1BC">
        <w:rPr>
          <w:rFonts w:ascii="Calibri" w:eastAsia="Calibri" w:hAnsi="Calibri" w:cs="Calibri"/>
          <w:sz w:val="24"/>
          <w:szCs w:val="24"/>
        </w:rPr>
        <w:t>in contracted suppliers</w:t>
      </w:r>
      <w:r w:rsidR="6E7351D0" w:rsidRPr="0B32E1BC">
        <w:rPr>
          <w:rFonts w:ascii="Calibri" w:eastAsia="Calibri" w:hAnsi="Calibri" w:cs="Calibri"/>
          <w:sz w:val="24"/>
          <w:szCs w:val="24"/>
        </w:rPr>
        <w:t>.</w:t>
      </w:r>
      <w:r w:rsidR="71C4656A" w:rsidRPr="0B32E1BC">
        <w:rPr>
          <w:rFonts w:ascii="Calibri" w:eastAsia="Calibri" w:hAnsi="Calibri" w:cs="Calibri"/>
          <w:sz w:val="24"/>
          <w:szCs w:val="24"/>
        </w:rPr>
        <w:t xml:space="preserve"> It will </w:t>
      </w:r>
      <w:r w:rsidR="6E4EBFBC" w:rsidRPr="0B32E1BC">
        <w:rPr>
          <w:rFonts w:ascii="Calibri" w:eastAsia="Calibri" w:hAnsi="Calibri" w:cs="Calibri"/>
          <w:sz w:val="24"/>
          <w:szCs w:val="24"/>
        </w:rPr>
        <w:t xml:space="preserve">also </w:t>
      </w:r>
      <w:r w:rsidR="2743019A" w:rsidRPr="0B32E1BC">
        <w:rPr>
          <w:rFonts w:ascii="Calibri" w:eastAsia="Calibri" w:hAnsi="Calibri" w:cs="Calibri"/>
          <w:sz w:val="24"/>
          <w:szCs w:val="24"/>
        </w:rPr>
        <w:t>disadvantage smaller suppliers</w:t>
      </w:r>
      <w:r w:rsidR="6E7351D0" w:rsidRPr="0B32E1BC">
        <w:rPr>
          <w:rFonts w:ascii="Calibri" w:eastAsia="Calibri" w:hAnsi="Calibri" w:cs="Calibri"/>
          <w:sz w:val="24"/>
          <w:szCs w:val="24"/>
        </w:rPr>
        <w:t>.</w:t>
      </w:r>
      <w:r w:rsidR="1B18A045" w:rsidRPr="0B32E1BC">
        <w:rPr>
          <w:rFonts w:ascii="Calibri" w:eastAsia="Calibri" w:hAnsi="Calibri" w:cs="Calibri"/>
          <w:sz w:val="24"/>
          <w:szCs w:val="24"/>
        </w:rPr>
        <w:t xml:space="preserve"> Having only </w:t>
      </w:r>
      <w:r w:rsidR="591717BE" w:rsidRPr="0B32E1BC">
        <w:rPr>
          <w:rFonts w:ascii="Calibri" w:eastAsia="Calibri" w:hAnsi="Calibri" w:cs="Calibri"/>
          <w:sz w:val="24"/>
          <w:szCs w:val="24"/>
        </w:rPr>
        <w:t>two</w:t>
      </w:r>
      <w:r w:rsidR="1B18A045" w:rsidRPr="0B32E1BC">
        <w:rPr>
          <w:rFonts w:ascii="Calibri" w:eastAsia="Calibri" w:hAnsi="Calibri" w:cs="Calibri"/>
          <w:sz w:val="24"/>
          <w:szCs w:val="24"/>
        </w:rPr>
        <w:t xml:space="preserve"> contract winners</w:t>
      </w:r>
      <w:r w:rsidR="0B3E10FB" w:rsidRPr="0B32E1BC">
        <w:rPr>
          <w:rFonts w:ascii="Calibri" w:eastAsia="Calibri" w:hAnsi="Calibri" w:cs="Calibri"/>
          <w:sz w:val="24"/>
          <w:szCs w:val="24"/>
        </w:rPr>
        <w:t xml:space="preserve"> </w:t>
      </w:r>
      <w:r w:rsidR="3FA62849" w:rsidRPr="0B32E1BC">
        <w:rPr>
          <w:rFonts w:ascii="Calibri" w:eastAsia="Calibri" w:hAnsi="Calibri" w:cs="Calibri"/>
          <w:sz w:val="24"/>
          <w:szCs w:val="24"/>
        </w:rPr>
        <w:t>is a significant reduction to the previous five</w:t>
      </w:r>
      <w:r w:rsidR="2327C0CF" w:rsidRPr="0B32E1BC">
        <w:rPr>
          <w:rFonts w:ascii="Calibri" w:eastAsia="Calibri" w:hAnsi="Calibri" w:cs="Calibri"/>
          <w:sz w:val="24"/>
          <w:szCs w:val="24"/>
        </w:rPr>
        <w:t xml:space="preserve"> contracted suppliers and raises sig</w:t>
      </w:r>
      <w:r w:rsidR="1DCAA143" w:rsidRPr="0B32E1BC">
        <w:rPr>
          <w:rFonts w:ascii="Calibri" w:eastAsia="Calibri" w:hAnsi="Calibri" w:cs="Calibri"/>
          <w:sz w:val="24"/>
          <w:szCs w:val="24"/>
        </w:rPr>
        <w:t xml:space="preserve">nificant issues. If </w:t>
      </w:r>
      <w:r w:rsidR="2E6B9D2C" w:rsidRPr="0B32E1BC">
        <w:rPr>
          <w:rFonts w:ascii="Calibri" w:eastAsia="Calibri" w:hAnsi="Calibri" w:cs="Calibri"/>
          <w:sz w:val="24"/>
          <w:szCs w:val="24"/>
        </w:rPr>
        <w:t xml:space="preserve">either </w:t>
      </w:r>
      <w:r w:rsidR="6129EF6E" w:rsidRPr="0B32E1BC">
        <w:rPr>
          <w:rFonts w:ascii="Calibri" w:eastAsia="Calibri" w:hAnsi="Calibri" w:cs="Calibri"/>
          <w:sz w:val="24"/>
          <w:szCs w:val="24"/>
        </w:rPr>
        <w:t xml:space="preserve">of the two </w:t>
      </w:r>
      <w:r w:rsidR="2E6B9D2C" w:rsidRPr="0B32E1BC">
        <w:rPr>
          <w:rFonts w:ascii="Calibri" w:eastAsia="Calibri" w:hAnsi="Calibri" w:cs="Calibri"/>
          <w:sz w:val="24"/>
          <w:szCs w:val="24"/>
        </w:rPr>
        <w:t>supplier</w:t>
      </w:r>
      <w:r w:rsidR="4E94D0D5" w:rsidRPr="0B32E1BC">
        <w:rPr>
          <w:rFonts w:ascii="Calibri" w:eastAsia="Calibri" w:hAnsi="Calibri" w:cs="Calibri"/>
          <w:sz w:val="24"/>
          <w:szCs w:val="24"/>
        </w:rPr>
        <w:t>s</w:t>
      </w:r>
      <w:r w:rsidR="2E6B9D2C" w:rsidRPr="0B32E1BC">
        <w:rPr>
          <w:rFonts w:ascii="Calibri" w:eastAsia="Calibri" w:hAnsi="Calibri" w:cs="Calibri"/>
          <w:sz w:val="24"/>
          <w:szCs w:val="24"/>
        </w:rPr>
        <w:t xml:space="preserve"> has issues</w:t>
      </w:r>
      <w:r w:rsidR="2B035DD6" w:rsidRPr="0B32E1BC">
        <w:rPr>
          <w:rFonts w:ascii="Calibri" w:eastAsia="Calibri" w:hAnsi="Calibri" w:cs="Calibri"/>
          <w:sz w:val="24"/>
          <w:szCs w:val="24"/>
        </w:rPr>
        <w:t xml:space="preserve"> or</w:t>
      </w:r>
      <w:r w:rsidR="24AAF5F5" w:rsidRPr="0B32E1BC">
        <w:rPr>
          <w:rFonts w:ascii="Calibri" w:eastAsia="Calibri" w:hAnsi="Calibri" w:cs="Calibri"/>
          <w:sz w:val="24"/>
          <w:szCs w:val="24"/>
        </w:rPr>
        <w:t xml:space="preserve"> outside</w:t>
      </w:r>
      <w:r w:rsidR="2B035DD6" w:rsidRPr="0B32E1BC">
        <w:rPr>
          <w:rFonts w:ascii="Calibri" w:eastAsia="Calibri" w:hAnsi="Calibri" w:cs="Calibri"/>
          <w:sz w:val="24"/>
          <w:szCs w:val="24"/>
        </w:rPr>
        <w:t xml:space="preserve"> influences that </w:t>
      </w:r>
      <w:bookmarkStart w:id="0" w:name="_Int_9VwugHgg"/>
      <w:proofErr w:type="gramStart"/>
      <w:r w:rsidR="2B035DD6" w:rsidRPr="0B32E1BC">
        <w:rPr>
          <w:rFonts w:ascii="Calibri" w:eastAsia="Calibri" w:hAnsi="Calibri" w:cs="Calibri"/>
          <w:sz w:val="24"/>
          <w:szCs w:val="24"/>
        </w:rPr>
        <w:t>impact</w:t>
      </w:r>
      <w:bookmarkEnd w:id="0"/>
      <w:proofErr w:type="gramEnd"/>
      <w:r w:rsidR="2B035DD6" w:rsidRPr="0B32E1BC">
        <w:rPr>
          <w:rFonts w:ascii="Calibri" w:eastAsia="Calibri" w:hAnsi="Calibri" w:cs="Calibri"/>
          <w:sz w:val="24"/>
          <w:szCs w:val="24"/>
        </w:rPr>
        <w:t xml:space="preserve"> </w:t>
      </w:r>
      <w:r w:rsidR="1C118790" w:rsidRPr="0B32E1BC">
        <w:rPr>
          <w:rFonts w:ascii="Calibri" w:eastAsia="Calibri" w:hAnsi="Calibri" w:cs="Calibri"/>
          <w:sz w:val="24"/>
          <w:szCs w:val="24"/>
        </w:rPr>
        <w:t>their</w:t>
      </w:r>
      <w:r w:rsidR="2B035DD6" w:rsidRPr="0B32E1BC">
        <w:rPr>
          <w:rFonts w:ascii="Calibri" w:eastAsia="Calibri" w:hAnsi="Calibri" w:cs="Calibri"/>
          <w:sz w:val="24"/>
          <w:szCs w:val="24"/>
        </w:rPr>
        <w:t xml:space="preserve"> ability to service beneficiaries, it </w:t>
      </w:r>
      <w:r w:rsidR="6CB44961" w:rsidRPr="0B32E1BC">
        <w:rPr>
          <w:rFonts w:ascii="Calibri" w:eastAsia="Calibri" w:hAnsi="Calibri" w:cs="Calibri"/>
          <w:sz w:val="24"/>
          <w:szCs w:val="24"/>
        </w:rPr>
        <w:t>would</w:t>
      </w:r>
      <w:r w:rsidR="2B035DD6" w:rsidRPr="0B32E1BC">
        <w:rPr>
          <w:rFonts w:ascii="Calibri" w:eastAsia="Calibri" w:hAnsi="Calibri" w:cs="Calibri"/>
          <w:sz w:val="24"/>
          <w:szCs w:val="24"/>
        </w:rPr>
        <w:t xml:space="preserve"> put an </w:t>
      </w:r>
      <w:r w:rsidR="1D63C6D6" w:rsidRPr="0B32E1BC">
        <w:rPr>
          <w:rFonts w:ascii="Calibri" w:eastAsia="Calibri" w:hAnsi="Calibri" w:cs="Calibri"/>
          <w:sz w:val="24"/>
          <w:szCs w:val="24"/>
        </w:rPr>
        <w:t>undue</w:t>
      </w:r>
      <w:r w:rsidR="2B035DD6" w:rsidRPr="0B32E1BC">
        <w:rPr>
          <w:rFonts w:ascii="Calibri" w:eastAsia="Calibri" w:hAnsi="Calibri" w:cs="Calibri"/>
          <w:sz w:val="24"/>
          <w:szCs w:val="24"/>
        </w:rPr>
        <w:t xml:space="preserve"> burden on the other</w:t>
      </w:r>
      <w:r w:rsidR="36CE41DA" w:rsidRPr="0B32E1BC">
        <w:rPr>
          <w:rFonts w:ascii="Calibri" w:eastAsia="Calibri" w:hAnsi="Calibri" w:cs="Calibri"/>
          <w:sz w:val="24"/>
          <w:szCs w:val="24"/>
        </w:rPr>
        <w:t xml:space="preserve"> remaining</w:t>
      </w:r>
      <w:r w:rsidR="2F096957" w:rsidRPr="0B32E1BC">
        <w:rPr>
          <w:rFonts w:ascii="Calibri" w:eastAsia="Calibri" w:hAnsi="Calibri" w:cs="Calibri"/>
          <w:sz w:val="24"/>
          <w:szCs w:val="24"/>
        </w:rPr>
        <w:t xml:space="preserve"> supplier</w:t>
      </w:r>
      <w:r w:rsidR="2B035DD6" w:rsidRPr="0B32E1BC">
        <w:rPr>
          <w:rFonts w:ascii="Calibri" w:eastAsia="Calibri" w:hAnsi="Calibri" w:cs="Calibri"/>
          <w:sz w:val="24"/>
          <w:szCs w:val="24"/>
        </w:rPr>
        <w:t xml:space="preserve">. </w:t>
      </w:r>
      <w:r w:rsidR="28C61A6A" w:rsidRPr="0B32E1BC">
        <w:rPr>
          <w:rFonts w:ascii="Calibri" w:eastAsia="Calibri" w:hAnsi="Calibri" w:cs="Calibri"/>
          <w:sz w:val="24"/>
          <w:szCs w:val="24"/>
        </w:rPr>
        <w:t xml:space="preserve">If an incident occurred that impacted both contract suppliers, beneficiaries would have no access. </w:t>
      </w:r>
      <w:r w:rsidR="1E89203C" w:rsidRPr="0B32E1BC">
        <w:rPr>
          <w:rFonts w:ascii="Calibri" w:eastAsia="Calibri" w:hAnsi="Calibri" w:cs="Calibri"/>
          <w:sz w:val="24"/>
          <w:szCs w:val="24"/>
        </w:rPr>
        <w:t>A</w:t>
      </w:r>
      <w:r w:rsidR="67723E1B" w:rsidRPr="0B32E1BC">
        <w:rPr>
          <w:rFonts w:ascii="Calibri" w:eastAsia="Calibri" w:hAnsi="Calibri" w:cs="Calibri"/>
          <w:sz w:val="24"/>
          <w:szCs w:val="24"/>
        </w:rPr>
        <w:t xml:space="preserve"> prime</w:t>
      </w:r>
      <w:r w:rsidR="00F900EF" w:rsidRPr="0B32E1BC">
        <w:rPr>
          <w:rFonts w:ascii="Calibri" w:eastAsia="Calibri" w:hAnsi="Calibri" w:cs="Calibri"/>
          <w:sz w:val="24"/>
          <w:szCs w:val="24"/>
        </w:rPr>
        <w:t xml:space="preserve"> example involves</w:t>
      </w:r>
      <w:r w:rsidR="1E89203C" w:rsidRPr="0B32E1BC">
        <w:rPr>
          <w:rFonts w:ascii="Calibri" w:eastAsia="Calibri" w:hAnsi="Calibri" w:cs="Calibri"/>
          <w:sz w:val="24"/>
          <w:szCs w:val="24"/>
        </w:rPr>
        <w:t xml:space="preserve"> </w:t>
      </w:r>
      <w:r w:rsidR="4A17B11D" w:rsidRPr="0B32E1BC">
        <w:rPr>
          <w:rFonts w:ascii="Calibri" w:eastAsia="Calibri" w:hAnsi="Calibri" w:cs="Calibri"/>
          <w:sz w:val="24"/>
          <w:szCs w:val="24"/>
        </w:rPr>
        <w:t xml:space="preserve">a recent </w:t>
      </w:r>
      <w:r w:rsidR="3B4F5239" w:rsidRPr="0B32E1BC">
        <w:rPr>
          <w:rFonts w:ascii="Calibri" w:eastAsia="Calibri" w:hAnsi="Calibri" w:cs="Calibri"/>
          <w:sz w:val="24"/>
          <w:szCs w:val="24"/>
        </w:rPr>
        <w:t xml:space="preserve">incident with a large recall of CPAP </w:t>
      </w:r>
      <w:r w:rsidR="06D737C7" w:rsidRPr="0B32E1BC">
        <w:rPr>
          <w:rFonts w:ascii="Calibri" w:eastAsia="Calibri" w:hAnsi="Calibri" w:cs="Calibri"/>
          <w:sz w:val="24"/>
          <w:szCs w:val="24"/>
        </w:rPr>
        <w:t>devices</w:t>
      </w:r>
      <w:r w:rsidR="37F6885B" w:rsidRPr="0B32E1BC">
        <w:rPr>
          <w:rFonts w:ascii="Calibri" w:eastAsia="Calibri" w:hAnsi="Calibri" w:cs="Calibri"/>
          <w:sz w:val="24"/>
          <w:szCs w:val="24"/>
        </w:rPr>
        <w:t xml:space="preserve"> </w:t>
      </w:r>
      <w:r w:rsidR="5375580B" w:rsidRPr="0B32E1BC">
        <w:rPr>
          <w:rFonts w:ascii="Calibri" w:eastAsia="Calibri" w:hAnsi="Calibri" w:cs="Calibri"/>
          <w:sz w:val="24"/>
          <w:szCs w:val="24"/>
        </w:rPr>
        <w:t>that resulted in beneficiaries being unable to obtain devices</w:t>
      </w:r>
      <w:r w:rsidR="4FEDF45B" w:rsidRPr="0B32E1BC">
        <w:rPr>
          <w:rFonts w:ascii="Calibri" w:eastAsia="Calibri" w:hAnsi="Calibri" w:cs="Calibri"/>
          <w:sz w:val="24"/>
          <w:szCs w:val="24"/>
        </w:rPr>
        <w:t xml:space="preserve"> from suppliers </w:t>
      </w:r>
      <w:r w:rsidR="00F674B3" w:rsidRPr="0B32E1BC">
        <w:rPr>
          <w:rFonts w:ascii="Calibri" w:eastAsia="Calibri" w:hAnsi="Calibri" w:cs="Calibri"/>
          <w:sz w:val="24"/>
          <w:szCs w:val="24"/>
        </w:rPr>
        <w:t>causing</w:t>
      </w:r>
      <w:r w:rsidR="4FEDF45B" w:rsidRPr="0B32E1BC">
        <w:rPr>
          <w:rFonts w:ascii="Calibri" w:eastAsia="Calibri" w:hAnsi="Calibri" w:cs="Calibri"/>
          <w:sz w:val="24"/>
          <w:szCs w:val="24"/>
        </w:rPr>
        <w:t xml:space="preserve"> beneficiaries</w:t>
      </w:r>
      <w:r w:rsidR="43D8D0EA" w:rsidRPr="0B32E1BC">
        <w:rPr>
          <w:rFonts w:ascii="Calibri" w:eastAsia="Calibri" w:hAnsi="Calibri" w:cs="Calibri"/>
          <w:sz w:val="24"/>
          <w:szCs w:val="24"/>
        </w:rPr>
        <w:t xml:space="preserve"> diagnosed with Ob</w:t>
      </w:r>
      <w:r w:rsidR="19092865" w:rsidRPr="0B32E1BC">
        <w:rPr>
          <w:rFonts w:ascii="Calibri" w:eastAsia="Calibri" w:hAnsi="Calibri" w:cs="Calibri"/>
          <w:sz w:val="24"/>
          <w:szCs w:val="24"/>
        </w:rPr>
        <w:t xml:space="preserve">structive Sleep Apnea to </w:t>
      </w:r>
      <w:r w:rsidR="33B3665E" w:rsidRPr="0B32E1BC">
        <w:rPr>
          <w:rFonts w:ascii="Calibri" w:eastAsia="Calibri" w:hAnsi="Calibri" w:cs="Calibri"/>
          <w:sz w:val="24"/>
          <w:szCs w:val="24"/>
        </w:rPr>
        <w:t>go untreated</w:t>
      </w:r>
      <w:r w:rsidR="5F306A01" w:rsidRPr="0B32E1BC">
        <w:rPr>
          <w:rFonts w:ascii="Calibri" w:eastAsia="Calibri" w:hAnsi="Calibri" w:cs="Calibri"/>
          <w:sz w:val="24"/>
          <w:szCs w:val="24"/>
        </w:rPr>
        <w:t xml:space="preserve"> </w:t>
      </w:r>
      <w:r w:rsidR="67B573BC" w:rsidRPr="0B32E1BC">
        <w:rPr>
          <w:rFonts w:ascii="Calibri" w:eastAsia="Calibri" w:hAnsi="Calibri" w:cs="Calibri"/>
          <w:sz w:val="24"/>
          <w:szCs w:val="24"/>
        </w:rPr>
        <w:t>to</w:t>
      </w:r>
      <w:r w:rsidR="5F306A01" w:rsidRPr="0B32E1BC">
        <w:rPr>
          <w:rFonts w:ascii="Calibri" w:eastAsia="Calibri" w:hAnsi="Calibri" w:cs="Calibri"/>
          <w:sz w:val="24"/>
          <w:szCs w:val="24"/>
        </w:rPr>
        <w:t xml:space="preserve"> their detriment</w:t>
      </w:r>
      <w:r w:rsidR="0DC67001" w:rsidRPr="0B32E1BC">
        <w:rPr>
          <w:rFonts w:ascii="Calibri" w:eastAsia="Calibri" w:hAnsi="Calibri" w:cs="Calibri"/>
          <w:sz w:val="24"/>
          <w:szCs w:val="24"/>
        </w:rPr>
        <w:t xml:space="preserve">. Beneficiaries who had a recalled device were unable to obtain a replacement so </w:t>
      </w:r>
      <w:r w:rsidR="79E3CC53" w:rsidRPr="0B32E1BC">
        <w:rPr>
          <w:rFonts w:ascii="Calibri" w:eastAsia="Calibri" w:hAnsi="Calibri" w:cs="Calibri"/>
          <w:sz w:val="24"/>
          <w:szCs w:val="24"/>
        </w:rPr>
        <w:t xml:space="preserve">were forced to </w:t>
      </w:r>
      <w:r w:rsidR="774413A2" w:rsidRPr="0B32E1BC">
        <w:rPr>
          <w:rFonts w:ascii="Calibri" w:eastAsia="Calibri" w:hAnsi="Calibri" w:cs="Calibri"/>
          <w:sz w:val="24"/>
          <w:szCs w:val="24"/>
        </w:rPr>
        <w:t xml:space="preserve">either continue to use </w:t>
      </w:r>
      <w:r w:rsidR="182E8304" w:rsidRPr="0B32E1BC">
        <w:rPr>
          <w:rFonts w:ascii="Calibri" w:eastAsia="Calibri" w:hAnsi="Calibri" w:cs="Calibri"/>
          <w:sz w:val="24"/>
          <w:szCs w:val="24"/>
        </w:rPr>
        <w:t>th</w:t>
      </w:r>
      <w:r w:rsidR="24B9FA8E" w:rsidRPr="0B32E1BC">
        <w:rPr>
          <w:rFonts w:ascii="Calibri" w:eastAsia="Calibri" w:hAnsi="Calibri" w:cs="Calibri"/>
          <w:sz w:val="24"/>
          <w:szCs w:val="24"/>
        </w:rPr>
        <w:t xml:space="preserve">e unsafe device or </w:t>
      </w:r>
      <w:r w:rsidR="02154AF6" w:rsidRPr="0B32E1BC">
        <w:rPr>
          <w:rFonts w:ascii="Calibri" w:eastAsia="Calibri" w:hAnsi="Calibri" w:cs="Calibri"/>
          <w:sz w:val="24"/>
          <w:szCs w:val="24"/>
        </w:rPr>
        <w:t>go</w:t>
      </w:r>
      <w:r w:rsidR="10175DCF" w:rsidRPr="0B32E1BC">
        <w:rPr>
          <w:rFonts w:ascii="Calibri" w:eastAsia="Calibri" w:hAnsi="Calibri" w:cs="Calibri"/>
          <w:sz w:val="24"/>
          <w:szCs w:val="24"/>
        </w:rPr>
        <w:t xml:space="preserve"> without </w:t>
      </w:r>
      <w:r w:rsidR="2F19F793" w:rsidRPr="0B32E1BC">
        <w:rPr>
          <w:rFonts w:ascii="Calibri" w:eastAsia="Calibri" w:hAnsi="Calibri" w:cs="Calibri"/>
          <w:sz w:val="24"/>
          <w:szCs w:val="24"/>
        </w:rPr>
        <w:t xml:space="preserve">their therapy, again </w:t>
      </w:r>
      <w:r w:rsidR="1EFBD26D" w:rsidRPr="0B32E1BC">
        <w:rPr>
          <w:rFonts w:ascii="Calibri" w:eastAsia="Calibri" w:hAnsi="Calibri" w:cs="Calibri"/>
          <w:sz w:val="24"/>
          <w:szCs w:val="24"/>
        </w:rPr>
        <w:t>jeopardizing</w:t>
      </w:r>
      <w:r w:rsidR="41BF31D3" w:rsidRPr="0B32E1BC">
        <w:rPr>
          <w:rFonts w:ascii="Calibri" w:eastAsia="Calibri" w:hAnsi="Calibri" w:cs="Calibri"/>
          <w:sz w:val="24"/>
          <w:szCs w:val="24"/>
        </w:rPr>
        <w:t xml:space="preserve"> their health.</w:t>
      </w:r>
    </w:p>
    <w:p w14:paraId="1FC768C1" w14:textId="77777777" w:rsidR="00C05AAC" w:rsidRDefault="00C05AAC" w:rsidP="00785C14">
      <w:pPr>
        <w:spacing w:after="0"/>
        <w:jc w:val="both"/>
        <w:rPr>
          <w:rFonts w:ascii="Calibri" w:eastAsia="Calibri" w:hAnsi="Calibri" w:cs="Calibri"/>
          <w:sz w:val="24"/>
          <w:szCs w:val="24"/>
        </w:rPr>
      </w:pPr>
    </w:p>
    <w:p w14:paraId="6D11DC8C" w14:textId="789CB74C" w:rsidR="00C05AAC" w:rsidRDefault="00C05AAC" w:rsidP="00785C14">
      <w:pPr>
        <w:spacing w:after="0"/>
        <w:jc w:val="both"/>
        <w:rPr>
          <w:rFonts w:ascii="Calibri" w:eastAsia="Calibri" w:hAnsi="Calibri" w:cs="Calibri"/>
          <w:sz w:val="24"/>
          <w:szCs w:val="24"/>
        </w:rPr>
      </w:pPr>
      <w:r w:rsidRPr="43F11B3D">
        <w:rPr>
          <w:rFonts w:ascii="Calibri" w:eastAsia="Calibri" w:hAnsi="Calibri" w:cs="Calibri"/>
          <w:sz w:val="24"/>
          <w:szCs w:val="24"/>
        </w:rPr>
        <w:t xml:space="preserve">VGM also believes that </w:t>
      </w:r>
      <w:r w:rsidR="000E3029" w:rsidRPr="43F11B3D">
        <w:rPr>
          <w:rFonts w:ascii="Calibri" w:eastAsia="Calibri" w:hAnsi="Calibri" w:cs="Calibri"/>
          <w:sz w:val="24"/>
          <w:szCs w:val="24"/>
        </w:rPr>
        <w:t xml:space="preserve">by </w:t>
      </w:r>
      <w:r w:rsidRPr="43F11B3D">
        <w:rPr>
          <w:rFonts w:ascii="Calibri" w:eastAsia="Calibri" w:hAnsi="Calibri" w:cs="Calibri"/>
          <w:sz w:val="24"/>
          <w:szCs w:val="24"/>
        </w:rPr>
        <w:t>reducing the number of suppliers to two</w:t>
      </w:r>
      <w:r w:rsidR="001D0D26" w:rsidRPr="43F11B3D">
        <w:rPr>
          <w:rFonts w:ascii="Calibri" w:eastAsia="Calibri" w:hAnsi="Calibri" w:cs="Calibri"/>
          <w:sz w:val="24"/>
          <w:szCs w:val="24"/>
        </w:rPr>
        <w:t>, it is unlikely that beneficiaries will have access to local</w:t>
      </w:r>
      <w:r w:rsidR="0093784E" w:rsidRPr="43F11B3D">
        <w:rPr>
          <w:rFonts w:ascii="Calibri" w:eastAsia="Calibri" w:hAnsi="Calibri" w:cs="Calibri"/>
          <w:sz w:val="24"/>
          <w:szCs w:val="24"/>
        </w:rPr>
        <w:t xml:space="preserve"> suppliers with a physical location</w:t>
      </w:r>
      <w:r w:rsidR="00F0413E" w:rsidRPr="43F11B3D">
        <w:rPr>
          <w:rFonts w:ascii="Calibri" w:eastAsia="Calibri" w:hAnsi="Calibri" w:cs="Calibri"/>
          <w:sz w:val="24"/>
          <w:szCs w:val="24"/>
        </w:rPr>
        <w:t xml:space="preserve"> – which remains important to many beneficiaries with</w:t>
      </w:r>
      <w:r w:rsidR="00A82156" w:rsidRPr="43F11B3D">
        <w:rPr>
          <w:rFonts w:ascii="Calibri" w:eastAsia="Calibri" w:hAnsi="Calibri" w:cs="Calibri"/>
          <w:sz w:val="24"/>
          <w:szCs w:val="24"/>
        </w:rPr>
        <w:t xml:space="preserve"> chronic cond</w:t>
      </w:r>
      <w:r w:rsidR="00D3560F" w:rsidRPr="43F11B3D">
        <w:rPr>
          <w:rFonts w:ascii="Calibri" w:eastAsia="Calibri" w:hAnsi="Calibri" w:cs="Calibri"/>
          <w:sz w:val="24"/>
          <w:szCs w:val="24"/>
        </w:rPr>
        <w:t>itions</w:t>
      </w:r>
      <w:r w:rsidR="00B07086" w:rsidRPr="43F11B3D">
        <w:rPr>
          <w:rFonts w:ascii="Calibri" w:eastAsia="Calibri" w:hAnsi="Calibri" w:cs="Calibri"/>
          <w:sz w:val="24"/>
          <w:szCs w:val="24"/>
        </w:rPr>
        <w:t>. If equipment needs to be repaired</w:t>
      </w:r>
      <w:r w:rsidR="00D1770E" w:rsidRPr="43F11B3D">
        <w:rPr>
          <w:rFonts w:ascii="Calibri" w:eastAsia="Calibri" w:hAnsi="Calibri" w:cs="Calibri"/>
          <w:sz w:val="24"/>
          <w:szCs w:val="24"/>
        </w:rPr>
        <w:t xml:space="preserve">, beneficiaries may not have </w:t>
      </w:r>
      <w:r w:rsidR="15B427CE" w:rsidRPr="43F11B3D">
        <w:rPr>
          <w:rFonts w:ascii="Calibri" w:eastAsia="Calibri" w:hAnsi="Calibri" w:cs="Calibri"/>
          <w:sz w:val="24"/>
          <w:szCs w:val="24"/>
        </w:rPr>
        <w:t>the</w:t>
      </w:r>
      <w:r w:rsidR="00D1770E" w:rsidRPr="43F11B3D">
        <w:rPr>
          <w:rFonts w:ascii="Calibri" w:eastAsia="Calibri" w:hAnsi="Calibri" w:cs="Calibri"/>
          <w:sz w:val="24"/>
          <w:szCs w:val="24"/>
        </w:rPr>
        <w:t xml:space="preserve"> access they need and </w:t>
      </w:r>
      <w:r w:rsidR="430C1A1C" w:rsidRPr="43F11B3D">
        <w:rPr>
          <w:rFonts w:ascii="Calibri" w:eastAsia="Calibri" w:hAnsi="Calibri" w:cs="Calibri"/>
          <w:sz w:val="24"/>
          <w:szCs w:val="24"/>
        </w:rPr>
        <w:t xml:space="preserve">so will </w:t>
      </w:r>
      <w:r w:rsidR="00D1770E" w:rsidRPr="43F11B3D">
        <w:rPr>
          <w:rFonts w:ascii="Calibri" w:eastAsia="Calibri" w:hAnsi="Calibri" w:cs="Calibri"/>
          <w:sz w:val="24"/>
          <w:szCs w:val="24"/>
        </w:rPr>
        <w:t>be forced to</w:t>
      </w:r>
      <w:r w:rsidR="00C444D2" w:rsidRPr="43F11B3D">
        <w:rPr>
          <w:rFonts w:ascii="Calibri" w:eastAsia="Calibri" w:hAnsi="Calibri" w:cs="Calibri"/>
          <w:sz w:val="24"/>
          <w:szCs w:val="24"/>
        </w:rPr>
        <w:t xml:space="preserve"> come to some sort of resolution on their own</w:t>
      </w:r>
      <w:r w:rsidR="068990B2" w:rsidRPr="43F11B3D">
        <w:rPr>
          <w:rFonts w:ascii="Calibri" w:eastAsia="Calibri" w:hAnsi="Calibri" w:cs="Calibri"/>
          <w:sz w:val="24"/>
          <w:szCs w:val="24"/>
        </w:rPr>
        <w:t>, likely to their detriment</w:t>
      </w:r>
      <w:r w:rsidR="00C444D2" w:rsidRPr="43F11B3D">
        <w:rPr>
          <w:rFonts w:ascii="Calibri" w:eastAsia="Calibri" w:hAnsi="Calibri" w:cs="Calibri"/>
          <w:sz w:val="24"/>
          <w:szCs w:val="24"/>
        </w:rPr>
        <w:t xml:space="preserve">. </w:t>
      </w:r>
    </w:p>
    <w:p w14:paraId="6A3CCBF4" w14:textId="77777777" w:rsidR="00C0540F" w:rsidRDefault="00C0540F" w:rsidP="00785C14">
      <w:pPr>
        <w:spacing w:after="0"/>
        <w:jc w:val="both"/>
        <w:rPr>
          <w:rFonts w:ascii="Calibri" w:eastAsia="Calibri" w:hAnsi="Calibri" w:cs="Calibri"/>
          <w:sz w:val="24"/>
          <w:szCs w:val="24"/>
        </w:rPr>
      </w:pPr>
    </w:p>
    <w:p w14:paraId="13B0E214" w14:textId="5F7FA723" w:rsidR="00C0540F" w:rsidRDefault="4EFF6DF1" w:rsidP="00785C14">
      <w:pPr>
        <w:spacing w:after="0"/>
        <w:jc w:val="both"/>
        <w:rPr>
          <w:rFonts w:ascii="Calibri" w:eastAsia="Calibri" w:hAnsi="Calibri" w:cs="Calibri"/>
          <w:sz w:val="24"/>
          <w:szCs w:val="24"/>
        </w:rPr>
      </w:pPr>
      <w:r w:rsidRPr="43F11B3D">
        <w:rPr>
          <w:rFonts w:ascii="Calibri" w:eastAsia="Calibri" w:hAnsi="Calibri" w:cs="Calibri"/>
          <w:sz w:val="24"/>
          <w:szCs w:val="24"/>
        </w:rPr>
        <w:lastRenderedPageBreak/>
        <w:t>S</w:t>
      </w:r>
      <w:r w:rsidR="00C0540F" w:rsidRPr="43F11B3D">
        <w:rPr>
          <w:rFonts w:ascii="Calibri" w:eastAsia="Calibri" w:hAnsi="Calibri" w:cs="Calibri"/>
          <w:sz w:val="24"/>
          <w:szCs w:val="24"/>
        </w:rPr>
        <w:t xml:space="preserve">uch a significant reduction would </w:t>
      </w:r>
      <w:r w:rsidR="20A9204D" w:rsidRPr="43F11B3D">
        <w:rPr>
          <w:rFonts w:ascii="Calibri" w:eastAsia="Calibri" w:hAnsi="Calibri" w:cs="Calibri"/>
          <w:sz w:val="24"/>
          <w:szCs w:val="24"/>
        </w:rPr>
        <w:t>also caus</w:t>
      </w:r>
      <w:r w:rsidR="00C0540F" w:rsidRPr="43F11B3D">
        <w:rPr>
          <w:rFonts w:ascii="Calibri" w:eastAsia="Calibri" w:hAnsi="Calibri" w:cs="Calibri"/>
          <w:sz w:val="24"/>
          <w:szCs w:val="24"/>
        </w:rPr>
        <w:t>e</w:t>
      </w:r>
      <w:r w:rsidR="67A4640C" w:rsidRPr="43F11B3D">
        <w:rPr>
          <w:rFonts w:ascii="Calibri" w:eastAsia="Calibri" w:hAnsi="Calibri" w:cs="Calibri"/>
          <w:sz w:val="24"/>
          <w:szCs w:val="24"/>
        </w:rPr>
        <w:t xml:space="preserve"> reduced</w:t>
      </w:r>
      <w:r w:rsidR="00C0540F" w:rsidRPr="43F11B3D">
        <w:rPr>
          <w:rFonts w:ascii="Calibri" w:eastAsia="Calibri" w:hAnsi="Calibri" w:cs="Calibri"/>
          <w:sz w:val="24"/>
          <w:szCs w:val="24"/>
        </w:rPr>
        <w:t xml:space="preserve"> </w:t>
      </w:r>
      <w:r w:rsidR="00750EB7" w:rsidRPr="43F11B3D">
        <w:rPr>
          <w:rFonts w:ascii="Calibri" w:eastAsia="Calibri" w:hAnsi="Calibri" w:cs="Calibri"/>
          <w:sz w:val="24"/>
          <w:szCs w:val="24"/>
        </w:rPr>
        <w:t xml:space="preserve">access to </w:t>
      </w:r>
      <w:r w:rsidR="6588300A" w:rsidRPr="43F11B3D">
        <w:rPr>
          <w:rFonts w:ascii="Calibri" w:eastAsia="Calibri" w:hAnsi="Calibri" w:cs="Calibri"/>
          <w:sz w:val="24"/>
          <w:szCs w:val="24"/>
        </w:rPr>
        <w:t xml:space="preserve">a </w:t>
      </w:r>
      <w:r w:rsidR="00750EB7" w:rsidRPr="43F11B3D">
        <w:rPr>
          <w:rFonts w:ascii="Calibri" w:eastAsia="Calibri" w:hAnsi="Calibri" w:cs="Calibri"/>
          <w:sz w:val="24"/>
          <w:szCs w:val="24"/>
        </w:rPr>
        <w:t xml:space="preserve">variety of </w:t>
      </w:r>
      <w:r w:rsidR="00C43B98" w:rsidRPr="43F11B3D">
        <w:rPr>
          <w:rFonts w:ascii="Calibri" w:eastAsia="Calibri" w:hAnsi="Calibri" w:cs="Calibri"/>
          <w:sz w:val="24"/>
          <w:szCs w:val="24"/>
        </w:rPr>
        <w:t xml:space="preserve">quality products and </w:t>
      </w:r>
      <w:r w:rsidR="00D93800" w:rsidRPr="43F11B3D">
        <w:rPr>
          <w:rFonts w:ascii="Calibri" w:eastAsia="Calibri" w:hAnsi="Calibri" w:cs="Calibri"/>
          <w:sz w:val="24"/>
          <w:szCs w:val="24"/>
        </w:rPr>
        <w:t xml:space="preserve">specific brands. Many beneficiaries with chronic conditions prefer certain brands of products and their treating practitioners may order brand-specific </w:t>
      </w:r>
      <w:r w:rsidR="007D7BD2" w:rsidRPr="43F11B3D">
        <w:rPr>
          <w:rFonts w:ascii="Calibri" w:eastAsia="Calibri" w:hAnsi="Calibri" w:cs="Calibri"/>
          <w:sz w:val="24"/>
          <w:szCs w:val="24"/>
        </w:rPr>
        <w:t>products</w:t>
      </w:r>
      <w:r w:rsidR="7F297E5B" w:rsidRPr="43F11B3D">
        <w:rPr>
          <w:rFonts w:ascii="Calibri" w:eastAsia="Calibri" w:hAnsi="Calibri" w:cs="Calibri"/>
          <w:sz w:val="24"/>
          <w:szCs w:val="24"/>
        </w:rPr>
        <w:t xml:space="preserve"> based on the beneficiary’s unique needs</w:t>
      </w:r>
      <w:r w:rsidR="007D7BD2" w:rsidRPr="43F11B3D">
        <w:rPr>
          <w:rFonts w:ascii="Calibri" w:eastAsia="Calibri" w:hAnsi="Calibri" w:cs="Calibri"/>
          <w:sz w:val="24"/>
          <w:szCs w:val="24"/>
        </w:rPr>
        <w:t xml:space="preserve">. If </w:t>
      </w:r>
      <w:r w:rsidR="00AC2A61" w:rsidRPr="43F11B3D">
        <w:rPr>
          <w:rFonts w:ascii="Calibri" w:eastAsia="Calibri" w:hAnsi="Calibri" w:cs="Calibri"/>
          <w:sz w:val="24"/>
          <w:szCs w:val="24"/>
        </w:rPr>
        <w:t xml:space="preserve">neither of the </w:t>
      </w:r>
      <w:r w:rsidR="00EB0D3C" w:rsidRPr="43F11B3D">
        <w:rPr>
          <w:rFonts w:ascii="Calibri" w:eastAsia="Calibri" w:hAnsi="Calibri" w:cs="Calibri"/>
          <w:sz w:val="24"/>
          <w:szCs w:val="24"/>
        </w:rPr>
        <w:t xml:space="preserve">two contracted suppliers carry the </w:t>
      </w:r>
      <w:proofErr w:type="gramStart"/>
      <w:r w:rsidR="00EB0D3C" w:rsidRPr="43F11B3D">
        <w:rPr>
          <w:rFonts w:ascii="Calibri" w:eastAsia="Calibri" w:hAnsi="Calibri" w:cs="Calibri"/>
          <w:sz w:val="24"/>
          <w:szCs w:val="24"/>
        </w:rPr>
        <w:t>particular brand</w:t>
      </w:r>
      <w:proofErr w:type="gramEnd"/>
      <w:r w:rsidR="00EB0D3C" w:rsidRPr="43F11B3D">
        <w:rPr>
          <w:rFonts w:ascii="Calibri" w:eastAsia="Calibri" w:hAnsi="Calibri" w:cs="Calibri"/>
          <w:sz w:val="24"/>
          <w:szCs w:val="24"/>
        </w:rPr>
        <w:t xml:space="preserve">, the beneficiary </w:t>
      </w:r>
      <w:r w:rsidR="00CE513E" w:rsidRPr="43F11B3D">
        <w:rPr>
          <w:rFonts w:ascii="Calibri" w:eastAsia="Calibri" w:hAnsi="Calibri" w:cs="Calibri"/>
          <w:sz w:val="24"/>
          <w:szCs w:val="24"/>
        </w:rPr>
        <w:t xml:space="preserve">will not have access to reimbursement </w:t>
      </w:r>
      <w:r w:rsidR="00F5617C" w:rsidRPr="43F11B3D">
        <w:rPr>
          <w:rFonts w:ascii="Calibri" w:eastAsia="Calibri" w:hAnsi="Calibri" w:cs="Calibri"/>
          <w:sz w:val="24"/>
          <w:szCs w:val="24"/>
        </w:rPr>
        <w:t xml:space="preserve">for their desired product. Only having two suppliers </w:t>
      </w:r>
      <w:r w:rsidR="00AF28D2" w:rsidRPr="43F11B3D">
        <w:rPr>
          <w:rFonts w:ascii="Calibri" w:eastAsia="Calibri" w:hAnsi="Calibri" w:cs="Calibri"/>
          <w:sz w:val="24"/>
          <w:szCs w:val="24"/>
        </w:rPr>
        <w:t>creates a high risk for access issues.</w:t>
      </w:r>
    </w:p>
    <w:p w14:paraId="7C77DF38" w14:textId="77777777" w:rsidR="00A52DDE" w:rsidRDefault="00A52DDE" w:rsidP="00785C14">
      <w:pPr>
        <w:spacing w:after="0"/>
        <w:jc w:val="both"/>
        <w:rPr>
          <w:rFonts w:ascii="Calibri" w:eastAsia="Calibri" w:hAnsi="Calibri" w:cs="Calibri"/>
          <w:sz w:val="24"/>
          <w:szCs w:val="24"/>
        </w:rPr>
      </w:pPr>
    </w:p>
    <w:p w14:paraId="44A28754" w14:textId="793ACEB6" w:rsidR="3509FE67" w:rsidRDefault="5A68D3E2" w:rsidP="3509FE67">
      <w:pPr>
        <w:spacing w:after="0"/>
        <w:jc w:val="both"/>
        <w:rPr>
          <w:rFonts w:ascii="Calibri" w:eastAsia="Calibri" w:hAnsi="Calibri" w:cs="Calibri"/>
          <w:sz w:val="24"/>
          <w:szCs w:val="24"/>
        </w:rPr>
      </w:pPr>
      <w:r w:rsidRPr="0B32E1BC">
        <w:rPr>
          <w:rFonts w:ascii="Calibri" w:eastAsia="Calibri" w:hAnsi="Calibri" w:cs="Calibri"/>
          <w:sz w:val="24"/>
          <w:szCs w:val="24"/>
        </w:rPr>
        <w:t>VGM recommends</w:t>
      </w:r>
      <w:r w:rsidR="2C83919F" w:rsidRPr="0B32E1BC">
        <w:rPr>
          <w:rFonts w:ascii="Calibri" w:eastAsia="Calibri" w:hAnsi="Calibri" w:cs="Calibri"/>
          <w:sz w:val="24"/>
          <w:szCs w:val="24"/>
        </w:rPr>
        <w:t xml:space="preserve">, </w:t>
      </w:r>
      <w:r w:rsidR="76FE896A" w:rsidRPr="0B32E1BC">
        <w:rPr>
          <w:rFonts w:ascii="Calibri" w:eastAsia="Calibri" w:hAnsi="Calibri" w:cs="Calibri"/>
          <w:sz w:val="24"/>
          <w:szCs w:val="24"/>
        </w:rPr>
        <w:t>at</w:t>
      </w:r>
      <w:r w:rsidR="2C83919F" w:rsidRPr="0B32E1BC">
        <w:rPr>
          <w:rFonts w:ascii="Calibri" w:eastAsia="Calibri" w:hAnsi="Calibri" w:cs="Calibri"/>
          <w:sz w:val="24"/>
          <w:szCs w:val="24"/>
        </w:rPr>
        <w:t xml:space="preserve"> the very minimum to </w:t>
      </w:r>
      <w:r w:rsidR="228EC6E3" w:rsidRPr="0B32E1BC">
        <w:rPr>
          <w:rFonts w:ascii="Calibri" w:eastAsia="Calibri" w:hAnsi="Calibri" w:cs="Calibri"/>
          <w:sz w:val="24"/>
          <w:szCs w:val="24"/>
        </w:rPr>
        <w:t xml:space="preserve">keep the </w:t>
      </w:r>
      <w:r w:rsidR="5569B2D4" w:rsidRPr="0B32E1BC">
        <w:rPr>
          <w:rFonts w:ascii="Calibri" w:eastAsia="Calibri" w:hAnsi="Calibri" w:cs="Calibri"/>
          <w:sz w:val="24"/>
          <w:szCs w:val="24"/>
        </w:rPr>
        <w:t xml:space="preserve">minimum number of contract </w:t>
      </w:r>
      <w:r w:rsidR="0026F354" w:rsidRPr="0B32E1BC">
        <w:rPr>
          <w:rFonts w:ascii="Calibri" w:eastAsia="Calibri" w:hAnsi="Calibri" w:cs="Calibri"/>
          <w:sz w:val="24"/>
          <w:szCs w:val="24"/>
        </w:rPr>
        <w:t>suppliers to five as it has in previous rounds.</w:t>
      </w:r>
    </w:p>
    <w:p w14:paraId="69E74BE8" w14:textId="68D120FF" w:rsidR="111315C3" w:rsidRDefault="111315C3" w:rsidP="0B32E1BC">
      <w:pPr>
        <w:spacing w:after="0"/>
        <w:jc w:val="both"/>
        <w:rPr>
          <w:rFonts w:ascii="Calibri" w:eastAsia="Calibri" w:hAnsi="Calibri" w:cs="Calibri"/>
          <w:b/>
          <w:bCs/>
          <w:sz w:val="24"/>
          <w:szCs w:val="24"/>
        </w:rPr>
      </w:pPr>
    </w:p>
    <w:p w14:paraId="417E670F" w14:textId="36D9F56B" w:rsidR="2306BEFD" w:rsidRDefault="332AEA37" w:rsidP="0B1469A3">
      <w:pPr>
        <w:spacing w:after="0"/>
        <w:jc w:val="both"/>
        <w:rPr>
          <w:rFonts w:ascii="Calibri" w:eastAsia="Calibri" w:hAnsi="Calibri" w:cs="Calibri"/>
          <w:sz w:val="24"/>
          <w:szCs w:val="24"/>
        </w:rPr>
      </w:pPr>
      <w:r w:rsidRPr="0B32E1BC">
        <w:rPr>
          <w:rFonts w:ascii="Calibri" w:eastAsia="Calibri" w:hAnsi="Calibri" w:cs="Calibri"/>
          <w:color w:val="000000" w:themeColor="text1"/>
          <w:sz w:val="24"/>
          <w:szCs w:val="24"/>
          <w:u w:val="single"/>
        </w:rPr>
        <w:t>Elimination of the use of Supplier-Reported Capacity</w:t>
      </w:r>
      <w:r w:rsidRPr="0B32E1BC">
        <w:rPr>
          <w:rFonts w:ascii="Calibri" w:eastAsia="Calibri" w:hAnsi="Calibri" w:cs="Calibri"/>
          <w:color w:val="000000" w:themeColor="text1"/>
          <w:sz w:val="24"/>
          <w:szCs w:val="24"/>
        </w:rPr>
        <w:t xml:space="preserve"> </w:t>
      </w:r>
    </w:p>
    <w:p w14:paraId="67CAA22A" w14:textId="2F4D8BAF" w:rsidR="2306BEFD" w:rsidRDefault="2306BEFD" w:rsidP="0B1469A3">
      <w:pPr>
        <w:spacing w:after="0"/>
        <w:jc w:val="both"/>
        <w:rPr>
          <w:rFonts w:ascii="Calibri" w:eastAsia="Calibri" w:hAnsi="Calibri" w:cs="Calibri"/>
          <w:color w:val="000000" w:themeColor="text1"/>
          <w:sz w:val="24"/>
          <w:szCs w:val="24"/>
        </w:rPr>
      </w:pPr>
      <w:r w:rsidRPr="43F11B3D">
        <w:rPr>
          <w:rFonts w:ascii="Calibri" w:eastAsia="Calibri" w:hAnsi="Calibri" w:cs="Calibri"/>
          <w:color w:val="000000" w:themeColor="text1"/>
          <w:sz w:val="24"/>
          <w:szCs w:val="24"/>
        </w:rPr>
        <w:t xml:space="preserve"> </w:t>
      </w:r>
    </w:p>
    <w:p w14:paraId="27A467BF" w14:textId="786EFC7B" w:rsidR="2306BEFD" w:rsidRDefault="2306BEFD" w:rsidP="0B1469A3">
      <w:pPr>
        <w:spacing w:after="0"/>
        <w:jc w:val="both"/>
        <w:rPr>
          <w:rFonts w:ascii="Calibri" w:eastAsia="Calibri" w:hAnsi="Calibri" w:cs="Calibri"/>
          <w:color w:val="000000" w:themeColor="text1"/>
          <w:sz w:val="24"/>
          <w:szCs w:val="24"/>
        </w:rPr>
      </w:pPr>
      <w:r w:rsidRPr="43F11B3D">
        <w:rPr>
          <w:rFonts w:ascii="Calibri" w:eastAsia="Calibri" w:hAnsi="Calibri" w:cs="Calibri"/>
          <w:b/>
          <w:color w:val="000000" w:themeColor="text1"/>
          <w:sz w:val="24"/>
          <w:szCs w:val="24"/>
        </w:rPr>
        <w:t xml:space="preserve">CMS proposes eliminating the use of supplier-reported capacity to determine the number of contracts to </w:t>
      </w:r>
      <w:proofErr w:type="gramStart"/>
      <w:r w:rsidRPr="43F11B3D">
        <w:rPr>
          <w:rFonts w:ascii="Calibri" w:eastAsia="Calibri" w:hAnsi="Calibri" w:cs="Calibri"/>
          <w:b/>
          <w:color w:val="000000" w:themeColor="text1"/>
          <w:sz w:val="24"/>
          <w:szCs w:val="24"/>
        </w:rPr>
        <w:t>award</w:t>
      </w:r>
      <w:proofErr w:type="gramEnd"/>
      <w:r w:rsidRPr="43F11B3D">
        <w:rPr>
          <w:rFonts w:ascii="Calibri" w:eastAsia="Calibri" w:hAnsi="Calibri" w:cs="Calibri"/>
          <w:b/>
          <w:color w:val="000000" w:themeColor="text1"/>
          <w:sz w:val="24"/>
          <w:szCs w:val="24"/>
        </w:rPr>
        <w:t xml:space="preserve"> in a competition</w:t>
      </w:r>
      <w:r w:rsidR="01EC5808" w:rsidRPr="43F11B3D">
        <w:rPr>
          <w:rFonts w:ascii="Calibri" w:eastAsia="Calibri" w:hAnsi="Calibri" w:cs="Calibri"/>
          <w:b/>
          <w:bCs/>
          <w:color w:val="000000" w:themeColor="text1"/>
          <w:sz w:val="24"/>
          <w:szCs w:val="24"/>
        </w:rPr>
        <w:t xml:space="preserve"> and</w:t>
      </w:r>
      <w:r w:rsidRPr="43F11B3D">
        <w:rPr>
          <w:rFonts w:ascii="Calibri" w:eastAsia="Calibri" w:hAnsi="Calibri" w:cs="Calibri"/>
          <w:b/>
          <w:color w:val="000000" w:themeColor="text1"/>
          <w:sz w:val="24"/>
          <w:szCs w:val="24"/>
        </w:rPr>
        <w:t xml:space="preserve"> to instead determine capacity based on previous rounds of CBP or utilization data.</w:t>
      </w:r>
      <w:r w:rsidRPr="43F11B3D">
        <w:rPr>
          <w:rFonts w:ascii="Calibri" w:eastAsia="Calibri" w:hAnsi="Calibri" w:cs="Calibri"/>
          <w:color w:val="000000" w:themeColor="text1"/>
          <w:sz w:val="24"/>
          <w:szCs w:val="24"/>
        </w:rPr>
        <w:t xml:space="preserve"> </w:t>
      </w:r>
    </w:p>
    <w:p w14:paraId="7571D35E" w14:textId="43E9B98E" w:rsidR="2306BEFD" w:rsidRDefault="2306BEFD" w:rsidP="0B1469A3">
      <w:pPr>
        <w:spacing w:after="0"/>
        <w:jc w:val="both"/>
        <w:rPr>
          <w:rFonts w:ascii="Calibri" w:eastAsia="Calibri" w:hAnsi="Calibri" w:cs="Calibri"/>
          <w:sz w:val="24"/>
          <w:szCs w:val="24"/>
        </w:rPr>
      </w:pPr>
      <w:r w:rsidRPr="43F11B3D">
        <w:rPr>
          <w:rFonts w:ascii="Calibri" w:eastAsia="Calibri" w:hAnsi="Calibri" w:cs="Calibri"/>
          <w:sz w:val="24"/>
          <w:szCs w:val="24"/>
        </w:rPr>
        <w:t xml:space="preserve"> </w:t>
      </w:r>
    </w:p>
    <w:p w14:paraId="0DE39F9F" w14:textId="71B6936F" w:rsidR="2306BEFD" w:rsidRDefault="2306BEFD" w:rsidP="0B1469A3">
      <w:pPr>
        <w:pStyle w:val="NoSpacing"/>
        <w:jc w:val="both"/>
        <w:rPr>
          <w:rFonts w:ascii="Calibri" w:eastAsia="Calibri" w:hAnsi="Calibri" w:cs="Calibri"/>
          <w:color w:val="000000" w:themeColor="text1"/>
          <w:sz w:val="24"/>
          <w:szCs w:val="24"/>
        </w:rPr>
      </w:pPr>
      <w:r w:rsidRPr="43F11B3D">
        <w:rPr>
          <w:rFonts w:ascii="Calibri" w:eastAsia="Calibri" w:hAnsi="Calibri" w:cs="Calibri"/>
          <w:color w:val="000000" w:themeColor="text1"/>
          <w:sz w:val="24"/>
          <w:szCs w:val="24"/>
        </w:rPr>
        <w:t xml:space="preserve">VGM strongly opposes this proposed change. </w:t>
      </w:r>
    </w:p>
    <w:p w14:paraId="4516AFB8" w14:textId="7F01A222" w:rsidR="2306BEFD" w:rsidRDefault="2306BEFD" w:rsidP="0B1469A3">
      <w:pPr>
        <w:pStyle w:val="NoSpacing"/>
        <w:jc w:val="both"/>
        <w:rPr>
          <w:rFonts w:ascii="Calibri" w:eastAsia="Calibri" w:hAnsi="Calibri" w:cs="Calibri"/>
          <w:color w:val="000000" w:themeColor="text1"/>
          <w:sz w:val="24"/>
          <w:szCs w:val="24"/>
        </w:rPr>
      </w:pPr>
      <w:r w:rsidRPr="43F11B3D">
        <w:rPr>
          <w:rFonts w:ascii="Calibri" w:eastAsia="Calibri" w:hAnsi="Calibri" w:cs="Calibri"/>
          <w:color w:val="000000" w:themeColor="text1"/>
          <w:sz w:val="24"/>
          <w:szCs w:val="24"/>
        </w:rPr>
        <w:t xml:space="preserve"> </w:t>
      </w:r>
    </w:p>
    <w:p w14:paraId="741514BD" w14:textId="49A55093" w:rsidR="0B1469A3" w:rsidRDefault="332AEA37" w:rsidP="75B9036A">
      <w:pPr>
        <w:pStyle w:val="NoSpacing"/>
        <w:jc w:val="both"/>
        <w:rPr>
          <w:rFonts w:ascii="Calibri" w:eastAsia="Calibri" w:hAnsi="Calibri" w:cs="Calibri"/>
          <w:color w:val="000000" w:themeColor="text1"/>
          <w:sz w:val="24"/>
          <w:szCs w:val="24"/>
        </w:rPr>
      </w:pPr>
      <w:r w:rsidRPr="0B32E1BC">
        <w:rPr>
          <w:rFonts w:ascii="Calibri" w:eastAsia="Calibri" w:hAnsi="Calibri" w:cs="Calibri"/>
          <w:color w:val="000000" w:themeColor="text1"/>
          <w:sz w:val="24"/>
          <w:szCs w:val="24"/>
        </w:rPr>
        <w:t xml:space="preserve">VGM recommends CMS utilize supplier self-reported capacity and the same supplier’s Medicare historical utilization capacity when evaluating a bidder’s ability to service a contract and to identify the accurate number of contractors needed for a category. </w:t>
      </w:r>
      <w:r w:rsidR="696D908C" w:rsidRPr="0B32E1BC">
        <w:rPr>
          <w:rFonts w:ascii="Calibri" w:eastAsia="Calibri" w:hAnsi="Calibri" w:cs="Calibri"/>
          <w:color w:val="000000" w:themeColor="text1"/>
          <w:sz w:val="24"/>
          <w:szCs w:val="24"/>
        </w:rPr>
        <w:t>Th</w:t>
      </w:r>
      <w:r w:rsidR="0861EDF6" w:rsidRPr="0B32E1BC">
        <w:rPr>
          <w:rFonts w:ascii="Calibri" w:eastAsia="Calibri" w:hAnsi="Calibri" w:cs="Calibri"/>
          <w:color w:val="000000" w:themeColor="text1"/>
          <w:sz w:val="24"/>
          <w:szCs w:val="24"/>
        </w:rPr>
        <w:t>is</w:t>
      </w:r>
      <w:r w:rsidR="696D908C" w:rsidRPr="0B32E1BC">
        <w:rPr>
          <w:rFonts w:ascii="Calibri" w:eastAsia="Calibri" w:hAnsi="Calibri" w:cs="Calibri"/>
          <w:color w:val="000000" w:themeColor="text1"/>
          <w:sz w:val="24"/>
          <w:szCs w:val="24"/>
        </w:rPr>
        <w:t xml:space="preserve"> in addition to VGM’s recommendations below regarding financial documentation requirements </w:t>
      </w:r>
      <w:proofErr w:type="gramStart"/>
      <w:r w:rsidR="062379BC" w:rsidRPr="0B32E1BC">
        <w:rPr>
          <w:rFonts w:ascii="Calibri" w:eastAsia="Calibri" w:hAnsi="Calibri" w:cs="Calibri"/>
          <w:color w:val="000000" w:themeColor="text1"/>
          <w:sz w:val="24"/>
          <w:szCs w:val="24"/>
        </w:rPr>
        <w:t>provide</w:t>
      </w:r>
      <w:proofErr w:type="gramEnd"/>
      <w:r w:rsidR="062379BC" w:rsidRPr="0B32E1BC">
        <w:rPr>
          <w:rFonts w:ascii="Calibri" w:eastAsia="Calibri" w:hAnsi="Calibri" w:cs="Calibri"/>
          <w:color w:val="000000" w:themeColor="text1"/>
          <w:sz w:val="24"/>
          <w:szCs w:val="24"/>
        </w:rPr>
        <w:t xml:space="preserve"> additional support </w:t>
      </w:r>
      <w:proofErr w:type="gramStart"/>
      <w:r w:rsidR="2E028EC5" w:rsidRPr="0B32E1BC">
        <w:rPr>
          <w:rFonts w:ascii="Calibri" w:eastAsia="Calibri" w:hAnsi="Calibri" w:cs="Calibri"/>
          <w:color w:val="000000" w:themeColor="text1"/>
          <w:sz w:val="24"/>
          <w:szCs w:val="24"/>
        </w:rPr>
        <w:t>of</w:t>
      </w:r>
      <w:proofErr w:type="gramEnd"/>
      <w:r w:rsidR="2E028EC5" w:rsidRPr="0B32E1BC">
        <w:rPr>
          <w:rFonts w:ascii="Calibri" w:eastAsia="Calibri" w:hAnsi="Calibri" w:cs="Calibri"/>
          <w:color w:val="000000" w:themeColor="text1"/>
          <w:sz w:val="24"/>
          <w:szCs w:val="24"/>
        </w:rPr>
        <w:t xml:space="preserve"> a supplier’s actual</w:t>
      </w:r>
      <w:r w:rsidR="696D908C" w:rsidRPr="0B32E1BC">
        <w:rPr>
          <w:rFonts w:ascii="Calibri" w:eastAsia="Calibri" w:hAnsi="Calibri" w:cs="Calibri"/>
          <w:color w:val="000000" w:themeColor="text1"/>
          <w:sz w:val="24"/>
          <w:szCs w:val="24"/>
        </w:rPr>
        <w:t xml:space="preserve"> ability to meet self-reported capacity requirements.</w:t>
      </w:r>
      <w:r w:rsidRPr="0B32E1BC">
        <w:rPr>
          <w:rFonts w:ascii="Calibri" w:eastAsia="Calibri" w:hAnsi="Calibri" w:cs="Calibri"/>
          <w:color w:val="000000" w:themeColor="text1"/>
          <w:sz w:val="24"/>
          <w:szCs w:val="24"/>
        </w:rPr>
        <w:t xml:space="preserve"> </w:t>
      </w:r>
    </w:p>
    <w:p w14:paraId="19151B00" w14:textId="3FF71B6A" w:rsidR="4D3E95BC" w:rsidRDefault="4D3E95BC" w:rsidP="5F40DBAC">
      <w:pPr>
        <w:spacing w:after="0"/>
        <w:jc w:val="both"/>
        <w:rPr>
          <w:rFonts w:ascii="Calibri" w:eastAsia="Calibri" w:hAnsi="Calibri" w:cs="Calibri"/>
          <w:sz w:val="24"/>
          <w:szCs w:val="24"/>
        </w:rPr>
      </w:pPr>
    </w:p>
    <w:p w14:paraId="4C36E9BC" w14:textId="5515957F" w:rsidR="06B53756" w:rsidRDefault="06B53756" w:rsidP="5F40DBAC">
      <w:pPr>
        <w:spacing w:after="0"/>
        <w:jc w:val="both"/>
        <w:rPr>
          <w:rFonts w:ascii="Calibri" w:eastAsia="Calibri" w:hAnsi="Calibri" w:cs="Calibri"/>
          <w:sz w:val="24"/>
          <w:szCs w:val="24"/>
          <w:u w:val="single"/>
        </w:rPr>
      </w:pPr>
      <w:r w:rsidRPr="43F11B3D">
        <w:rPr>
          <w:rFonts w:ascii="Calibri" w:eastAsia="Calibri" w:hAnsi="Calibri" w:cs="Calibri"/>
          <w:sz w:val="24"/>
          <w:szCs w:val="24"/>
          <w:u w:val="single"/>
        </w:rPr>
        <w:t>Bid Limits and Conditions for Awarding Contracts if Savings are Not Expected</w:t>
      </w:r>
    </w:p>
    <w:p w14:paraId="21BD7564" w14:textId="55B2FAD7" w:rsidR="06B53756" w:rsidRDefault="06B53756" w:rsidP="5F40DBAC">
      <w:pPr>
        <w:spacing w:after="0"/>
        <w:jc w:val="both"/>
        <w:rPr>
          <w:rFonts w:ascii="Calibri" w:eastAsia="Calibri" w:hAnsi="Calibri" w:cs="Calibri"/>
          <w:sz w:val="24"/>
          <w:szCs w:val="24"/>
        </w:rPr>
      </w:pPr>
      <w:r w:rsidRPr="43F11B3D">
        <w:rPr>
          <w:rFonts w:ascii="Calibri" w:eastAsia="Calibri" w:hAnsi="Calibri" w:cs="Calibri"/>
          <w:sz w:val="24"/>
          <w:szCs w:val="24"/>
        </w:rPr>
        <w:t xml:space="preserve"> </w:t>
      </w:r>
    </w:p>
    <w:p w14:paraId="1203C240" w14:textId="5216A8C6" w:rsidR="06B53756" w:rsidRDefault="4E04E978" w:rsidP="0B32E1BC">
      <w:pPr>
        <w:spacing w:after="0"/>
        <w:jc w:val="both"/>
        <w:rPr>
          <w:rFonts w:ascii="Calibri" w:eastAsia="Calibri" w:hAnsi="Calibri" w:cs="Calibri"/>
          <w:b/>
          <w:bCs/>
          <w:sz w:val="24"/>
          <w:szCs w:val="24"/>
        </w:rPr>
      </w:pPr>
      <w:r w:rsidRPr="0B32E1BC">
        <w:rPr>
          <w:rFonts w:ascii="Calibri" w:eastAsia="Calibri" w:hAnsi="Calibri" w:cs="Calibri"/>
          <w:b/>
          <w:bCs/>
          <w:sz w:val="24"/>
          <w:szCs w:val="24"/>
        </w:rPr>
        <w:t xml:space="preserve">CMS proposes </w:t>
      </w:r>
      <w:proofErr w:type="gramStart"/>
      <w:r w:rsidRPr="0B32E1BC">
        <w:rPr>
          <w:rFonts w:ascii="Calibri" w:eastAsia="Calibri" w:hAnsi="Calibri" w:cs="Calibri"/>
          <w:b/>
          <w:bCs/>
          <w:sz w:val="24"/>
          <w:szCs w:val="24"/>
        </w:rPr>
        <w:t>not</w:t>
      </w:r>
      <w:proofErr w:type="gramEnd"/>
      <w:r w:rsidRPr="0B32E1BC">
        <w:rPr>
          <w:rFonts w:ascii="Calibri" w:eastAsia="Calibri" w:hAnsi="Calibri" w:cs="Calibri"/>
          <w:b/>
          <w:bCs/>
          <w:sz w:val="24"/>
          <w:szCs w:val="24"/>
        </w:rPr>
        <w:t xml:space="preserve"> awarding contracts if the total payments under the CBP would</w:t>
      </w:r>
      <w:r w:rsidR="3FCC7E77" w:rsidRPr="0B32E1BC">
        <w:rPr>
          <w:rFonts w:ascii="Calibri" w:eastAsia="Calibri" w:hAnsi="Calibri" w:cs="Calibri"/>
          <w:b/>
          <w:bCs/>
          <w:sz w:val="24"/>
          <w:szCs w:val="24"/>
        </w:rPr>
        <w:t xml:space="preserve"> </w:t>
      </w:r>
      <w:r w:rsidRPr="0B32E1BC">
        <w:rPr>
          <w:rFonts w:ascii="Calibri" w:eastAsia="Calibri" w:hAnsi="Calibri" w:cs="Calibri"/>
          <w:b/>
          <w:bCs/>
          <w:sz w:val="24"/>
          <w:szCs w:val="24"/>
        </w:rPr>
        <w:t>end up being higher than what Medicare would otherwise pay. This includes payments resulting from improper billing and any other costs under the current DMEPOS fee schedules.</w:t>
      </w:r>
    </w:p>
    <w:p w14:paraId="4D894E7A" w14:textId="3EE9107A" w:rsidR="06B53756" w:rsidRDefault="06B53756" w:rsidP="5F40DBAC">
      <w:pPr>
        <w:spacing w:after="0"/>
        <w:jc w:val="both"/>
        <w:rPr>
          <w:rFonts w:ascii="Calibri" w:eastAsia="Calibri" w:hAnsi="Calibri" w:cs="Calibri"/>
          <w:sz w:val="24"/>
          <w:szCs w:val="24"/>
        </w:rPr>
      </w:pPr>
      <w:r w:rsidRPr="43F11B3D">
        <w:rPr>
          <w:rFonts w:ascii="Calibri" w:eastAsia="Calibri" w:hAnsi="Calibri" w:cs="Calibri"/>
          <w:sz w:val="24"/>
          <w:szCs w:val="24"/>
        </w:rPr>
        <w:t xml:space="preserve"> </w:t>
      </w:r>
    </w:p>
    <w:p w14:paraId="44040BD1" w14:textId="4A2AF6C9" w:rsidR="5F40DBAC" w:rsidRDefault="06B53756" w:rsidP="5F40DBAC">
      <w:pPr>
        <w:spacing w:after="0"/>
        <w:jc w:val="both"/>
        <w:rPr>
          <w:rFonts w:ascii="Calibri" w:eastAsia="Calibri" w:hAnsi="Calibri" w:cs="Calibri"/>
          <w:sz w:val="24"/>
          <w:szCs w:val="24"/>
        </w:rPr>
      </w:pPr>
      <w:r w:rsidRPr="43F11B3D">
        <w:rPr>
          <w:rFonts w:ascii="Calibri" w:eastAsia="Calibri" w:hAnsi="Calibri" w:cs="Calibri"/>
          <w:sz w:val="24"/>
          <w:szCs w:val="24"/>
        </w:rPr>
        <w:t xml:space="preserve">VGM supports the proposal. However, VGM </w:t>
      </w:r>
      <w:r w:rsidR="5F8F9D9F" w:rsidRPr="43F11B3D">
        <w:rPr>
          <w:rFonts w:ascii="Calibri" w:eastAsia="Calibri" w:hAnsi="Calibri" w:cs="Calibri"/>
          <w:sz w:val="24"/>
          <w:szCs w:val="24"/>
        </w:rPr>
        <w:t>recommends</w:t>
      </w:r>
      <w:r w:rsidRPr="43F11B3D">
        <w:rPr>
          <w:rFonts w:ascii="Calibri" w:eastAsia="Calibri" w:hAnsi="Calibri" w:cs="Calibri"/>
          <w:sz w:val="24"/>
          <w:szCs w:val="24"/>
        </w:rPr>
        <w:t xml:space="preserve"> “savings” </w:t>
      </w:r>
      <w:r w:rsidR="39382DFA" w:rsidRPr="43F11B3D">
        <w:rPr>
          <w:rFonts w:ascii="Calibri" w:eastAsia="Calibri" w:hAnsi="Calibri" w:cs="Calibri"/>
          <w:sz w:val="24"/>
          <w:szCs w:val="24"/>
        </w:rPr>
        <w:t xml:space="preserve">be measured </w:t>
      </w:r>
      <w:r w:rsidRPr="43F11B3D">
        <w:rPr>
          <w:rFonts w:ascii="Calibri" w:eastAsia="Calibri" w:hAnsi="Calibri" w:cs="Calibri"/>
          <w:sz w:val="24"/>
          <w:szCs w:val="24"/>
        </w:rPr>
        <w:t xml:space="preserve">against </w:t>
      </w:r>
      <w:r w:rsidR="24714B66" w:rsidRPr="43F11B3D">
        <w:rPr>
          <w:rFonts w:ascii="Calibri" w:eastAsia="Calibri" w:hAnsi="Calibri" w:cs="Calibri"/>
          <w:sz w:val="24"/>
          <w:szCs w:val="24"/>
        </w:rPr>
        <w:t>the amoun</w:t>
      </w:r>
      <w:r w:rsidRPr="43F11B3D">
        <w:rPr>
          <w:rFonts w:ascii="Calibri" w:eastAsia="Calibri" w:hAnsi="Calibri" w:cs="Calibri"/>
          <w:sz w:val="24"/>
          <w:szCs w:val="24"/>
        </w:rPr>
        <w:t>t Medicare would have paid under the 2015 unadjusted fee schedule.</w:t>
      </w:r>
    </w:p>
    <w:p w14:paraId="3264F8E0" w14:textId="1BD9BC57" w:rsidR="659CC70A" w:rsidRDefault="076D795F" w:rsidP="682052CF">
      <w:pPr>
        <w:pStyle w:val="Heading1"/>
        <w:spacing w:before="240"/>
        <w:jc w:val="both"/>
        <w:rPr>
          <w:rFonts w:ascii="Calibri" w:eastAsia="Calibri" w:hAnsi="Calibri" w:cs="Calibri"/>
          <w:b w:val="0"/>
          <w:color w:val="000000" w:themeColor="text1"/>
          <w:sz w:val="24"/>
          <w:szCs w:val="24"/>
          <w:u w:val="single"/>
        </w:rPr>
      </w:pPr>
      <w:r w:rsidRPr="43F11B3D">
        <w:rPr>
          <w:rFonts w:ascii="Calibri" w:eastAsia="Calibri" w:hAnsi="Calibri" w:cs="Calibri"/>
          <w:b w:val="0"/>
          <w:bCs w:val="0"/>
          <w:color w:val="000000" w:themeColor="text1"/>
          <w:sz w:val="24"/>
          <w:szCs w:val="24"/>
          <w:u w:val="single"/>
        </w:rPr>
        <w:t>Reducing Financial Document Requirements</w:t>
      </w:r>
    </w:p>
    <w:p w14:paraId="48F88C7B" w14:textId="786BEA83" w:rsidR="659CC70A" w:rsidRDefault="076D795F" w:rsidP="682052CF">
      <w:pPr>
        <w:spacing w:after="0"/>
        <w:jc w:val="both"/>
        <w:rPr>
          <w:rFonts w:ascii="Calibri" w:eastAsia="Calibri" w:hAnsi="Calibri" w:cs="Calibri"/>
          <w:sz w:val="24"/>
          <w:szCs w:val="24"/>
        </w:rPr>
      </w:pPr>
      <w:r w:rsidRPr="43F11B3D">
        <w:rPr>
          <w:rFonts w:ascii="Calibri" w:eastAsia="Calibri" w:hAnsi="Calibri" w:cs="Calibri"/>
          <w:sz w:val="24"/>
          <w:szCs w:val="24"/>
        </w:rPr>
        <w:t xml:space="preserve"> </w:t>
      </w:r>
    </w:p>
    <w:p w14:paraId="328554A6" w14:textId="2ECD7F44" w:rsidR="659CC70A" w:rsidRDefault="076D795F" w:rsidP="682052CF">
      <w:pPr>
        <w:spacing w:after="0"/>
        <w:jc w:val="both"/>
        <w:rPr>
          <w:rFonts w:ascii="Calibri" w:eastAsia="Calibri" w:hAnsi="Calibri" w:cs="Calibri"/>
          <w:sz w:val="24"/>
          <w:szCs w:val="24"/>
        </w:rPr>
      </w:pPr>
      <w:r w:rsidRPr="43F11B3D">
        <w:rPr>
          <w:rFonts w:ascii="Calibri" w:eastAsia="Calibri" w:hAnsi="Calibri" w:cs="Calibri"/>
          <w:b/>
          <w:sz w:val="24"/>
          <w:szCs w:val="24"/>
        </w:rPr>
        <w:t>CMS proposes the following changes to the financial document requirements</w:t>
      </w:r>
      <w:r w:rsidRPr="43F11B3D">
        <w:rPr>
          <w:rFonts w:ascii="Calibri" w:eastAsia="Calibri" w:hAnsi="Calibri" w:cs="Calibri"/>
          <w:sz w:val="24"/>
          <w:szCs w:val="24"/>
        </w:rPr>
        <w:t>:</w:t>
      </w:r>
    </w:p>
    <w:p w14:paraId="067629A6" w14:textId="435EA5F4" w:rsidR="659CC70A" w:rsidRDefault="076D795F" w:rsidP="682052CF">
      <w:pPr>
        <w:spacing w:after="0"/>
        <w:jc w:val="both"/>
        <w:rPr>
          <w:rFonts w:ascii="Calibri" w:eastAsia="Calibri" w:hAnsi="Calibri" w:cs="Calibri"/>
          <w:sz w:val="24"/>
          <w:szCs w:val="24"/>
        </w:rPr>
      </w:pPr>
      <w:r w:rsidRPr="43F11B3D">
        <w:rPr>
          <w:rFonts w:ascii="Calibri" w:eastAsia="Calibri" w:hAnsi="Calibri" w:cs="Calibri"/>
          <w:sz w:val="24"/>
          <w:szCs w:val="24"/>
        </w:rPr>
        <w:t xml:space="preserve"> </w:t>
      </w:r>
    </w:p>
    <w:p w14:paraId="1F6B8289" w14:textId="211ACC0E" w:rsidR="659CC70A" w:rsidRDefault="076D795F" w:rsidP="682052CF">
      <w:pPr>
        <w:pStyle w:val="ListParagraph"/>
        <w:numPr>
          <w:ilvl w:val="0"/>
          <w:numId w:val="33"/>
        </w:numPr>
        <w:spacing w:after="0"/>
        <w:jc w:val="both"/>
        <w:rPr>
          <w:rFonts w:ascii="Calibri" w:eastAsia="Calibri" w:hAnsi="Calibri" w:cs="Calibri"/>
          <w:sz w:val="24"/>
          <w:szCs w:val="24"/>
        </w:rPr>
      </w:pPr>
      <w:r w:rsidRPr="43F11B3D">
        <w:rPr>
          <w:rFonts w:ascii="Calibri" w:eastAsia="Calibri" w:hAnsi="Calibri" w:cs="Calibri"/>
          <w:sz w:val="24"/>
          <w:szCs w:val="24"/>
        </w:rPr>
        <w:t xml:space="preserve">No longer require tax returns, income statements, balance sheets, and cash flows. </w:t>
      </w:r>
    </w:p>
    <w:p w14:paraId="110A1AA3" w14:textId="6E14F6C2" w:rsidR="659CC70A" w:rsidRDefault="076D795F" w:rsidP="682052CF">
      <w:pPr>
        <w:spacing w:after="0"/>
        <w:ind w:left="360"/>
        <w:jc w:val="both"/>
        <w:rPr>
          <w:rFonts w:ascii="Calibri" w:eastAsia="Calibri" w:hAnsi="Calibri" w:cs="Calibri"/>
          <w:sz w:val="24"/>
          <w:szCs w:val="24"/>
        </w:rPr>
      </w:pPr>
      <w:r w:rsidRPr="43F11B3D">
        <w:rPr>
          <w:rFonts w:ascii="Calibri" w:eastAsia="Calibri" w:hAnsi="Calibri" w:cs="Calibri"/>
          <w:sz w:val="24"/>
          <w:szCs w:val="24"/>
        </w:rPr>
        <w:t xml:space="preserve"> </w:t>
      </w:r>
    </w:p>
    <w:p w14:paraId="6810F4FD" w14:textId="181B9AD5" w:rsidR="659CC70A" w:rsidRDefault="076D795F" w:rsidP="43F11B3D">
      <w:pPr>
        <w:pStyle w:val="ListParagraph"/>
        <w:numPr>
          <w:ilvl w:val="0"/>
          <w:numId w:val="29"/>
        </w:numPr>
        <w:spacing w:after="0"/>
        <w:jc w:val="both"/>
        <w:rPr>
          <w:rFonts w:ascii="Calibri" w:eastAsia="Calibri" w:hAnsi="Calibri" w:cs="Calibri"/>
          <w:sz w:val="24"/>
          <w:szCs w:val="24"/>
        </w:rPr>
      </w:pPr>
      <w:r w:rsidRPr="43F11B3D">
        <w:rPr>
          <w:rFonts w:ascii="Calibri" w:eastAsia="Calibri" w:hAnsi="Calibri" w:cs="Calibri"/>
          <w:sz w:val="24"/>
          <w:szCs w:val="24"/>
        </w:rPr>
        <w:lastRenderedPageBreak/>
        <w:t xml:space="preserve">Continue to submission of the business credit report (score or rating) but if the business does not have a numerical score or rating, the bidder would be required to submit: </w:t>
      </w:r>
    </w:p>
    <w:p w14:paraId="555C95A4" w14:textId="5A972B71" w:rsidR="659CC70A" w:rsidRDefault="076D795F" w:rsidP="43F11B3D">
      <w:pPr>
        <w:pStyle w:val="ListParagraph"/>
        <w:spacing w:after="0"/>
        <w:ind w:left="1440"/>
        <w:jc w:val="both"/>
        <w:rPr>
          <w:rFonts w:ascii="Calibri" w:eastAsia="Calibri" w:hAnsi="Calibri" w:cs="Calibri"/>
          <w:sz w:val="24"/>
          <w:szCs w:val="24"/>
        </w:rPr>
      </w:pPr>
      <w:r w:rsidRPr="43F11B3D">
        <w:rPr>
          <w:rFonts w:ascii="Calibri" w:eastAsia="Calibri" w:hAnsi="Calibri" w:cs="Calibri"/>
          <w:sz w:val="24"/>
          <w:szCs w:val="24"/>
        </w:rPr>
        <w:t xml:space="preserve">(1) a business credit report showing no data or insufficient information to generate a credit </w:t>
      </w:r>
      <w:proofErr w:type="gramStart"/>
      <w:r w:rsidRPr="43F11B3D">
        <w:rPr>
          <w:rFonts w:ascii="Calibri" w:eastAsia="Calibri" w:hAnsi="Calibri" w:cs="Calibri"/>
          <w:sz w:val="24"/>
          <w:szCs w:val="24"/>
        </w:rPr>
        <w:t>score;</w:t>
      </w:r>
      <w:proofErr w:type="gramEnd"/>
      <w:r w:rsidRPr="43F11B3D">
        <w:rPr>
          <w:rFonts w:ascii="Calibri" w:eastAsia="Calibri" w:hAnsi="Calibri" w:cs="Calibri"/>
          <w:sz w:val="24"/>
          <w:szCs w:val="24"/>
        </w:rPr>
        <w:t xml:space="preserve"> </w:t>
      </w:r>
    </w:p>
    <w:p w14:paraId="13091F3B" w14:textId="37A9FD98" w:rsidR="659CC70A" w:rsidRDefault="076D795F" w:rsidP="43F11B3D">
      <w:pPr>
        <w:pStyle w:val="ListParagraph"/>
        <w:spacing w:after="0"/>
        <w:ind w:left="1440"/>
        <w:jc w:val="both"/>
        <w:rPr>
          <w:rFonts w:ascii="Calibri" w:eastAsia="Calibri" w:hAnsi="Calibri" w:cs="Calibri"/>
          <w:sz w:val="24"/>
          <w:szCs w:val="24"/>
        </w:rPr>
      </w:pPr>
      <w:r w:rsidRPr="43F11B3D">
        <w:rPr>
          <w:rFonts w:ascii="Calibri" w:eastAsia="Calibri" w:hAnsi="Calibri" w:cs="Calibri"/>
          <w:sz w:val="24"/>
          <w:szCs w:val="24"/>
        </w:rPr>
        <w:t xml:space="preserve">(2) personal credit report or the rating from the supplier’s Authorized Organization or Delegated Official listed in PECOS. </w:t>
      </w:r>
    </w:p>
    <w:p w14:paraId="7060D996" w14:textId="4D720C76" w:rsidR="659CC70A" w:rsidRDefault="076D795F" w:rsidP="682052CF">
      <w:pPr>
        <w:spacing w:after="0"/>
        <w:jc w:val="both"/>
        <w:rPr>
          <w:rFonts w:ascii="Calibri" w:eastAsia="Calibri" w:hAnsi="Calibri" w:cs="Calibri"/>
          <w:sz w:val="24"/>
          <w:szCs w:val="24"/>
        </w:rPr>
      </w:pPr>
      <w:r w:rsidRPr="43F11B3D">
        <w:rPr>
          <w:rFonts w:ascii="Calibri" w:eastAsia="Calibri" w:hAnsi="Calibri" w:cs="Calibri"/>
          <w:sz w:val="24"/>
          <w:szCs w:val="24"/>
        </w:rPr>
        <w:t xml:space="preserve"> </w:t>
      </w:r>
    </w:p>
    <w:p w14:paraId="02E99C69" w14:textId="13CF41F9" w:rsidR="659CC70A" w:rsidRDefault="076D795F" w:rsidP="682052CF">
      <w:pPr>
        <w:pStyle w:val="ListParagraph"/>
        <w:numPr>
          <w:ilvl w:val="0"/>
          <w:numId w:val="29"/>
        </w:numPr>
        <w:spacing w:after="0"/>
        <w:jc w:val="both"/>
        <w:rPr>
          <w:rFonts w:ascii="Calibri" w:eastAsia="Calibri" w:hAnsi="Calibri" w:cs="Calibri"/>
          <w:sz w:val="24"/>
          <w:szCs w:val="24"/>
        </w:rPr>
      </w:pPr>
      <w:r w:rsidRPr="43F11B3D">
        <w:rPr>
          <w:rFonts w:ascii="Calibri" w:eastAsia="Calibri" w:hAnsi="Calibri" w:cs="Calibri"/>
          <w:sz w:val="24"/>
          <w:szCs w:val="24"/>
        </w:rPr>
        <w:t xml:space="preserve">The personal credit report must be of the Authorized Official or Delegated Official listed in PECOS; otherwise, the supplier would not be eligible for a CBP contract. </w:t>
      </w:r>
    </w:p>
    <w:p w14:paraId="4BF42B81" w14:textId="69306EFB" w:rsidR="659CC70A" w:rsidRDefault="076D795F" w:rsidP="682052CF">
      <w:pPr>
        <w:spacing w:after="0"/>
        <w:ind w:left="720"/>
        <w:jc w:val="both"/>
        <w:rPr>
          <w:rFonts w:ascii="Calibri" w:eastAsia="Calibri" w:hAnsi="Calibri" w:cs="Calibri"/>
          <w:sz w:val="24"/>
          <w:szCs w:val="24"/>
        </w:rPr>
      </w:pPr>
      <w:r w:rsidRPr="43F11B3D">
        <w:rPr>
          <w:rFonts w:ascii="Calibri" w:eastAsia="Calibri" w:hAnsi="Calibri" w:cs="Calibri"/>
          <w:sz w:val="24"/>
          <w:szCs w:val="24"/>
        </w:rPr>
        <w:t xml:space="preserve"> </w:t>
      </w:r>
    </w:p>
    <w:p w14:paraId="62CA6AB0" w14:textId="7F3F2FF9" w:rsidR="659CC70A" w:rsidRDefault="30B6E3FF" w:rsidP="682052CF">
      <w:pPr>
        <w:pStyle w:val="ListParagraph"/>
        <w:numPr>
          <w:ilvl w:val="0"/>
          <w:numId w:val="29"/>
        </w:numPr>
        <w:spacing w:after="0"/>
        <w:jc w:val="both"/>
        <w:rPr>
          <w:rFonts w:ascii="Calibri" w:eastAsia="Calibri" w:hAnsi="Calibri" w:cs="Calibri"/>
          <w:sz w:val="24"/>
          <w:szCs w:val="24"/>
        </w:rPr>
      </w:pPr>
      <w:r w:rsidRPr="43F11B3D">
        <w:rPr>
          <w:rFonts w:ascii="Calibri" w:eastAsia="Calibri" w:hAnsi="Calibri" w:cs="Calibri"/>
          <w:sz w:val="24"/>
          <w:szCs w:val="24"/>
        </w:rPr>
        <w:t>Publish and use</w:t>
      </w:r>
      <w:r w:rsidR="076D795F" w:rsidRPr="43F11B3D">
        <w:rPr>
          <w:rFonts w:ascii="Calibri" w:eastAsia="Calibri" w:hAnsi="Calibri" w:cs="Calibri"/>
          <w:sz w:val="24"/>
          <w:szCs w:val="24"/>
        </w:rPr>
        <w:t xml:space="preserve"> the applicable </w:t>
      </w:r>
      <w:r w:rsidR="444628AB" w:rsidRPr="43F11B3D">
        <w:rPr>
          <w:rFonts w:ascii="Calibri" w:eastAsia="Calibri" w:hAnsi="Calibri" w:cs="Calibri"/>
          <w:sz w:val="24"/>
          <w:szCs w:val="24"/>
        </w:rPr>
        <w:t>credit score</w:t>
      </w:r>
      <w:r w:rsidR="076D795F" w:rsidRPr="43F11B3D">
        <w:rPr>
          <w:rFonts w:ascii="Calibri" w:eastAsia="Calibri" w:hAnsi="Calibri" w:cs="Calibri"/>
          <w:sz w:val="24"/>
          <w:szCs w:val="24"/>
        </w:rPr>
        <w:t xml:space="preserve"> list for each round in the round-specific Request for Bids (RFB) or in a Financial Scoring Methodology Fact Sheet. </w:t>
      </w:r>
    </w:p>
    <w:p w14:paraId="15DA38CB" w14:textId="0DCF75D3" w:rsidR="659CC70A" w:rsidRDefault="076D795F" w:rsidP="682052CF">
      <w:pPr>
        <w:spacing w:after="0"/>
        <w:jc w:val="both"/>
        <w:rPr>
          <w:rFonts w:ascii="Calibri" w:eastAsia="Calibri" w:hAnsi="Calibri" w:cs="Calibri"/>
          <w:sz w:val="24"/>
          <w:szCs w:val="24"/>
        </w:rPr>
      </w:pPr>
      <w:r w:rsidRPr="43F11B3D">
        <w:rPr>
          <w:rFonts w:ascii="Calibri" w:eastAsia="Calibri" w:hAnsi="Calibri" w:cs="Calibri"/>
          <w:sz w:val="24"/>
          <w:szCs w:val="24"/>
        </w:rPr>
        <w:t xml:space="preserve"> </w:t>
      </w:r>
    </w:p>
    <w:p w14:paraId="499730EE" w14:textId="6317E66D" w:rsidR="659CC70A" w:rsidRDefault="052D8C27" w:rsidP="682052CF">
      <w:pPr>
        <w:spacing w:after="0"/>
        <w:jc w:val="both"/>
        <w:rPr>
          <w:rFonts w:ascii="Calibri" w:eastAsia="Calibri" w:hAnsi="Calibri" w:cs="Calibri"/>
          <w:sz w:val="24"/>
          <w:szCs w:val="24"/>
        </w:rPr>
      </w:pPr>
      <w:r w:rsidRPr="0B32E1BC">
        <w:rPr>
          <w:rFonts w:ascii="Calibri" w:eastAsia="Calibri" w:hAnsi="Calibri" w:cs="Calibri"/>
          <w:sz w:val="24"/>
          <w:szCs w:val="24"/>
        </w:rPr>
        <w:t>VGM strongly opposes the proposed required documentation</w:t>
      </w:r>
      <w:r w:rsidR="1BED0EA8" w:rsidRPr="0B32E1BC">
        <w:rPr>
          <w:rFonts w:ascii="Calibri" w:eastAsia="Calibri" w:hAnsi="Calibri" w:cs="Calibri"/>
          <w:sz w:val="24"/>
          <w:szCs w:val="24"/>
        </w:rPr>
        <w:t xml:space="preserve"> </w:t>
      </w:r>
      <w:r w:rsidRPr="0B32E1BC">
        <w:rPr>
          <w:rFonts w:ascii="Calibri" w:eastAsia="Calibri" w:hAnsi="Calibri" w:cs="Calibri"/>
          <w:sz w:val="24"/>
          <w:szCs w:val="24"/>
        </w:rPr>
        <w:t>reduction. VGM recommends CMS continue to require tax returns, financial statements, an income statement, balance sheet, and a statement of cash flows</w:t>
      </w:r>
      <w:r w:rsidR="044B97F6" w:rsidRPr="0B32E1BC">
        <w:rPr>
          <w:rFonts w:ascii="Calibri" w:eastAsia="Calibri" w:hAnsi="Calibri" w:cs="Calibri"/>
          <w:sz w:val="24"/>
          <w:szCs w:val="24"/>
        </w:rPr>
        <w:t xml:space="preserve"> as the </w:t>
      </w:r>
      <w:r w:rsidR="3EE41BB8" w:rsidRPr="0B32E1BC">
        <w:rPr>
          <w:rFonts w:ascii="Calibri" w:eastAsia="Calibri" w:hAnsi="Calibri" w:cs="Calibri"/>
          <w:sz w:val="24"/>
          <w:szCs w:val="24"/>
        </w:rPr>
        <w:t xml:space="preserve">combined </w:t>
      </w:r>
      <w:r w:rsidR="044B97F6" w:rsidRPr="0B32E1BC">
        <w:rPr>
          <w:rFonts w:ascii="Calibri" w:eastAsia="Calibri" w:hAnsi="Calibri" w:cs="Calibri"/>
          <w:sz w:val="24"/>
          <w:szCs w:val="24"/>
        </w:rPr>
        <w:t xml:space="preserve">documentation demonstrates the bidder’s financial </w:t>
      </w:r>
      <w:r w:rsidR="6C493C74" w:rsidRPr="0B32E1BC">
        <w:rPr>
          <w:rFonts w:ascii="Calibri" w:eastAsia="Calibri" w:hAnsi="Calibri" w:cs="Calibri"/>
          <w:sz w:val="24"/>
          <w:szCs w:val="24"/>
        </w:rPr>
        <w:t>ability and capacity to adequately service awarded bids</w:t>
      </w:r>
      <w:r w:rsidRPr="0B32E1BC">
        <w:rPr>
          <w:rFonts w:ascii="Calibri" w:eastAsia="Calibri" w:hAnsi="Calibri" w:cs="Calibri"/>
          <w:sz w:val="24"/>
          <w:szCs w:val="24"/>
        </w:rPr>
        <w:t>.</w:t>
      </w:r>
    </w:p>
    <w:p w14:paraId="14DA3049" w14:textId="6080DC64" w:rsidR="659CC70A" w:rsidRDefault="076D795F" w:rsidP="43F11B3D">
      <w:pPr>
        <w:spacing w:after="0"/>
        <w:jc w:val="both"/>
        <w:rPr>
          <w:rFonts w:ascii="Calibri" w:eastAsia="Calibri" w:hAnsi="Calibri" w:cs="Calibri"/>
          <w:sz w:val="24"/>
          <w:szCs w:val="24"/>
        </w:rPr>
      </w:pPr>
      <w:r w:rsidRPr="43F11B3D">
        <w:rPr>
          <w:rFonts w:ascii="Calibri" w:eastAsia="Calibri" w:hAnsi="Calibri" w:cs="Calibri"/>
          <w:sz w:val="24"/>
          <w:szCs w:val="24"/>
        </w:rPr>
        <w:t xml:space="preserve"> </w:t>
      </w:r>
    </w:p>
    <w:p w14:paraId="5F1C57D2" w14:textId="45AF043E" w:rsidR="659CC70A" w:rsidRDefault="076D795F" w:rsidP="682052CF">
      <w:pPr>
        <w:spacing w:after="0"/>
        <w:jc w:val="both"/>
        <w:rPr>
          <w:rFonts w:ascii="Calibri" w:eastAsia="Calibri" w:hAnsi="Calibri" w:cs="Calibri"/>
          <w:sz w:val="24"/>
          <w:szCs w:val="24"/>
        </w:rPr>
      </w:pPr>
      <w:r w:rsidRPr="43F11B3D">
        <w:rPr>
          <w:rFonts w:ascii="Calibri" w:eastAsia="Calibri" w:hAnsi="Calibri" w:cs="Calibri"/>
          <w:b/>
          <w:sz w:val="24"/>
          <w:szCs w:val="24"/>
        </w:rPr>
        <w:t>CMS proposes to no longer use credit scores to consider capacity.</w:t>
      </w:r>
      <w:r w:rsidRPr="43F11B3D">
        <w:rPr>
          <w:rFonts w:ascii="Calibri" w:eastAsia="Calibri" w:hAnsi="Calibri" w:cs="Calibri"/>
          <w:sz w:val="24"/>
          <w:szCs w:val="24"/>
        </w:rPr>
        <w:t xml:space="preserve"> </w:t>
      </w:r>
    </w:p>
    <w:p w14:paraId="247B2DD8" w14:textId="2F222E14" w:rsidR="659CC70A" w:rsidRDefault="076D795F" w:rsidP="682052CF">
      <w:pPr>
        <w:spacing w:after="0"/>
        <w:jc w:val="both"/>
        <w:rPr>
          <w:rFonts w:ascii="Calibri" w:eastAsia="Calibri" w:hAnsi="Calibri" w:cs="Calibri"/>
          <w:sz w:val="24"/>
          <w:szCs w:val="24"/>
        </w:rPr>
      </w:pPr>
      <w:r w:rsidRPr="43F11B3D">
        <w:rPr>
          <w:rFonts w:ascii="Calibri" w:eastAsia="Calibri" w:hAnsi="Calibri" w:cs="Calibri"/>
          <w:sz w:val="24"/>
          <w:szCs w:val="24"/>
        </w:rPr>
        <w:t xml:space="preserve"> </w:t>
      </w:r>
    </w:p>
    <w:p w14:paraId="7B9B6E07" w14:textId="314E6F19" w:rsidR="659CC70A" w:rsidRDefault="076D795F" w:rsidP="682052CF">
      <w:pPr>
        <w:spacing w:after="0"/>
        <w:jc w:val="both"/>
        <w:rPr>
          <w:rFonts w:ascii="Calibri" w:eastAsia="Calibri" w:hAnsi="Calibri" w:cs="Calibri"/>
          <w:sz w:val="24"/>
          <w:szCs w:val="24"/>
        </w:rPr>
      </w:pPr>
      <w:r w:rsidRPr="43F11B3D">
        <w:rPr>
          <w:rFonts w:ascii="Calibri" w:eastAsia="Calibri" w:hAnsi="Calibri" w:cs="Calibri"/>
          <w:sz w:val="24"/>
          <w:szCs w:val="24"/>
        </w:rPr>
        <w:t>VGM supports this proposal.</w:t>
      </w:r>
      <w:r w:rsidR="5CD7E48D" w:rsidRPr="43F11B3D">
        <w:rPr>
          <w:rFonts w:ascii="Calibri" w:eastAsia="Calibri" w:hAnsi="Calibri" w:cs="Calibri"/>
          <w:sz w:val="24"/>
          <w:szCs w:val="24"/>
        </w:rPr>
        <w:t xml:space="preserve"> </w:t>
      </w:r>
      <w:r w:rsidRPr="43F11B3D">
        <w:rPr>
          <w:rFonts w:ascii="Calibri" w:eastAsia="Calibri" w:hAnsi="Calibri" w:cs="Calibri"/>
          <w:sz w:val="24"/>
          <w:szCs w:val="24"/>
        </w:rPr>
        <w:t>VGM urges CMS to continue to require bidders to submit the financial data listed previously to assess supplier capacity. VGM also encourages CMS to take DME supplier historical capacity when reviewing a bidder’s ability to increase capacity.</w:t>
      </w:r>
    </w:p>
    <w:p w14:paraId="4CE7C0E7" w14:textId="0CC081A7" w:rsidR="659CC70A" w:rsidRDefault="076D795F" w:rsidP="682052CF">
      <w:pPr>
        <w:spacing w:after="0"/>
        <w:jc w:val="both"/>
        <w:rPr>
          <w:rFonts w:ascii="Calibri" w:eastAsia="Calibri" w:hAnsi="Calibri" w:cs="Calibri"/>
          <w:sz w:val="24"/>
          <w:szCs w:val="24"/>
        </w:rPr>
      </w:pPr>
      <w:r w:rsidRPr="43F11B3D">
        <w:rPr>
          <w:rFonts w:ascii="Calibri" w:eastAsia="Calibri" w:hAnsi="Calibri" w:cs="Calibri"/>
          <w:sz w:val="24"/>
          <w:szCs w:val="24"/>
        </w:rPr>
        <w:t xml:space="preserve"> </w:t>
      </w:r>
    </w:p>
    <w:p w14:paraId="5A8AE297" w14:textId="0867CB03" w:rsidR="659CC70A" w:rsidRPr="00961988" w:rsidRDefault="076D795F" w:rsidP="682052CF">
      <w:pPr>
        <w:spacing w:after="0"/>
        <w:jc w:val="both"/>
        <w:rPr>
          <w:rFonts w:ascii="Calibri" w:eastAsia="Calibri" w:hAnsi="Calibri" w:cs="Calibri"/>
          <w:b/>
          <w:bCs/>
          <w:sz w:val="24"/>
          <w:szCs w:val="24"/>
        </w:rPr>
      </w:pPr>
      <w:r w:rsidRPr="00961988">
        <w:rPr>
          <w:rFonts w:ascii="Calibri" w:eastAsia="Calibri" w:hAnsi="Calibri" w:cs="Calibri"/>
          <w:b/>
          <w:bCs/>
          <w:sz w:val="24"/>
          <w:szCs w:val="24"/>
        </w:rPr>
        <w:t xml:space="preserve">CMS proposes continuing use of the five-tier scoring system in reviewing supplier credit scores, where 12 or higher </w:t>
      </w:r>
      <w:proofErr w:type="gramStart"/>
      <w:r w:rsidRPr="00961988">
        <w:rPr>
          <w:rFonts w:ascii="Calibri" w:eastAsia="Calibri" w:hAnsi="Calibri" w:cs="Calibri"/>
          <w:b/>
          <w:bCs/>
          <w:sz w:val="24"/>
          <w:szCs w:val="24"/>
        </w:rPr>
        <w:t>is</w:t>
      </w:r>
      <w:proofErr w:type="gramEnd"/>
      <w:r w:rsidRPr="00961988">
        <w:rPr>
          <w:rFonts w:ascii="Calibri" w:eastAsia="Calibri" w:hAnsi="Calibri" w:cs="Calibri"/>
          <w:b/>
          <w:bCs/>
          <w:sz w:val="24"/>
          <w:szCs w:val="24"/>
        </w:rPr>
        <w:t xml:space="preserve"> passing.</w:t>
      </w:r>
    </w:p>
    <w:p w14:paraId="1F804D0C" w14:textId="0C7F6AB1" w:rsidR="659CC70A" w:rsidRDefault="076D795F" w:rsidP="682052CF">
      <w:pPr>
        <w:spacing w:after="0"/>
        <w:jc w:val="both"/>
        <w:rPr>
          <w:rFonts w:ascii="Calibri" w:eastAsia="Calibri" w:hAnsi="Calibri" w:cs="Calibri"/>
          <w:sz w:val="24"/>
          <w:szCs w:val="24"/>
        </w:rPr>
      </w:pPr>
      <w:r w:rsidRPr="43F11B3D">
        <w:rPr>
          <w:rFonts w:ascii="Calibri" w:eastAsia="Calibri" w:hAnsi="Calibri" w:cs="Calibri"/>
          <w:sz w:val="24"/>
          <w:szCs w:val="24"/>
        </w:rPr>
        <w:t xml:space="preserve"> </w:t>
      </w:r>
    </w:p>
    <w:p w14:paraId="73DBA3DD" w14:textId="61D33200" w:rsidR="659CC70A" w:rsidRDefault="076D795F" w:rsidP="682052CF">
      <w:pPr>
        <w:spacing w:after="0"/>
        <w:jc w:val="both"/>
        <w:rPr>
          <w:rFonts w:ascii="Calibri" w:eastAsia="Calibri" w:hAnsi="Calibri" w:cs="Calibri"/>
          <w:sz w:val="24"/>
          <w:szCs w:val="24"/>
        </w:rPr>
      </w:pPr>
      <w:r w:rsidRPr="43F11B3D">
        <w:rPr>
          <w:rFonts w:ascii="Calibri" w:eastAsia="Calibri" w:hAnsi="Calibri" w:cs="Calibri"/>
          <w:sz w:val="24"/>
          <w:szCs w:val="24"/>
        </w:rPr>
        <w:t xml:space="preserve">VGM opposes limiting a bidder’s credit score </w:t>
      </w:r>
      <w:r w:rsidR="3E7B7CA3" w:rsidRPr="43F11B3D">
        <w:rPr>
          <w:rFonts w:ascii="Calibri" w:eastAsia="Calibri" w:hAnsi="Calibri" w:cs="Calibri"/>
          <w:sz w:val="24"/>
          <w:szCs w:val="24"/>
        </w:rPr>
        <w:t>alone</w:t>
      </w:r>
      <w:r w:rsidRPr="43F11B3D">
        <w:rPr>
          <w:rFonts w:ascii="Calibri" w:eastAsia="Calibri" w:hAnsi="Calibri" w:cs="Calibri"/>
          <w:sz w:val="24"/>
          <w:szCs w:val="24"/>
        </w:rPr>
        <w:t xml:space="preserve"> to conduct the financial evaluation. VGM urges CMS to require the above</w:t>
      </w:r>
      <w:r w:rsidR="22898166" w:rsidRPr="43F11B3D">
        <w:rPr>
          <w:rFonts w:ascii="Calibri" w:eastAsia="Calibri" w:hAnsi="Calibri" w:cs="Calibri"/>
          <w:sz w:val="24"/>
          <w:szCs w:val="24"/>
        </w:rPr>
        <w:t>-</w:t>
      </w:r>
      <w:r w:rsidRPr="43F11B3D">
        <w:rPr>
          <w:rFonts w:ascii="Calibri" w:eastAsia="Calibri" w:hAnsi="Calibri" w:cs="Calibri"/>
          <w:sz w:val="24"/>
          <w:szCs w:val="24"/>
        </w:rPr>
        <w:t>listed financial documentation to fully understand a bidder’s financial ability to increase their service capacity.</w:t>
      </w:r>
    </w:p>
    <w:p w14:paraId="21CD30AB" w14:textId="4C324CAF" w:rsidR="659CC70A" w:rsidRDefault="076D795F" w:rsidP="682052CF">
      <w:pPr>
        <w:spacing w:after="0"/>
        <w:jc w:val="both"/>
        <w:rPr>
          <w:rFonts w:ascii="Calibri" w:eastAsia="Calibri" w:hAnsi="Calibri" w:cs="Calibri"/>
          <w:sz w:val="24"/>
          <w:szCs w:val="24"/>
        </w:rPr>
      </w:pPr>
      <w:r w:rsidRPr="43F11B3D">
        <w:rPr>
          <w:rFonts w:ascii="Calibri" w:eastAsia="Calibri" w:hAnsi="Calibri" w:cs="Calibri"/>
          <w:sz w:val="24"/>
          <w:szCs w:val="24"/>
        </w:rPr>
        <w:t xml:space="preserve"> </w:t>
      </w:r>
    </w:p>
    <w:p w14:paraId="0768C7AE" w14:textId="7C26B084" w:rsidR="659CC70A" w:rsidRDefault="076D795F" w:rsidP="682052CF">
      <w:pPr>
        <w:spacing w:after="0"/>
        <w:jc w:val="both"/>
        <w:rPr>
          <w:rFonts w:ascii="Calibri" w:eastAsia="Calibri" w:hAnsi="Calibri" w:cs="Calibri"/>
          <w:b/>
          <w:sz w:val="24"/>
          <w:szCs w:val="24"/>
        </w:rPr>
      </w:pPr>
      <w:r w:rsidRPr="43F11B3D">
        <w:rPr>
          <w:rFonts w:ascii="Calibri" w:eastAsia="Calibri" w:hAnsi="Calibri" w:cs="Calibri"/>
          <w:b/>
          <w:sz w:val="24"/>
          <w:szCs w:val="24"/>
        </w:rPr>
        <w:t>CMS proposes adding a gross revenue field in the application.</w:t>
      </w:r>
    </w:p>
    <w:p w14:paraId="263A8DCD" w14:textId="4C64A1E4" w:rsidR="659CC70A" w:rsidRDefault="076D795F" w:rsidP="682052CF">
      <w:pPr>
        <w:spacing w:after="0"/>
        <w:jc w:val="both"/>
        <w:rPr>
          <w:rFonts w:ascii="Calibri" w:eastAsia="Calibri" w:hAnsi="Calibri" w:cs="Calibri"/>
          <w:sz w:val="24"/>
          <w:szCs w:val="24"/>
        </w:rPr>
      </w:pPr>
      <w:r w:rsidRPr="43F11B3D">
        <w:rPr>
          <w:rFonts w:ascii="Calibri" w:eastAsia="Calibri" w:hAnsi="Calibri" w:cs="Calibri"/>
          <w:b/>
          <w:sz w:val="24"/>
          <w:szCs w:val="24"/>
        </w:rPr>
        <w:t xml:space="preserve"> </w:t>
      </w:r>
    </w:p>
    <w:p w14:paraId="6D18EE46" w14:textId="2653B772" w:rsidR="659CC70A" w:rsidRDefault="052D8C27" w:rsidP="682052CF">
      <w:pPr>
        <w:spacing w:after="0"/>
        <w:jc w:val="both"/>
        <w:rPr>
          <w:rFonts w:ascii="Calibri" w:eastAsia="Calibri" w:hAnsi="Calibri" w:cs="Calibri"/>
          <w:sz w:val="24"/>
          <w:szCs w:val="24"/>
        </w:rPr>
      </w:pPr>
      <w:r w:rsidRPr="0B32E1BC">
        <w:rPr>
          <w:rFonts w:ascii="Calibri" w:eastAsia="Calibri" w:hAnsi="Calibri" w:cs="Calibri"/>
          <w:sz w:val="24"/>
          <w:szCs w:val="24"/>
        </w:rPr>
        <w:t xml:space="preserve">VGM supports requiring bidders to add their gross revenue, however it is not sufficient, even if taken with the credit score, to determine a bidder’s financial ability to expand and serve a CBA. As mentioned above, VGM recommends CMS </w:t>
      </w:r>
      <w:proofErr w:type="gramStart"/>
      <w:r w:rsidRPr="0B32E1BC">
        <w:rPr>
          <w:rFonts w:ascii="Calibri" w:eastAsia="Calibri" w:hAnsi="Calibri" w:cs="Calibri"/>
          <w:sz w:val="24"/>
          <w:szCs w:val="24"/>
        </w:rPr>
        <w:t>require</w:t>
      </w:r>
      <w:proofErr w:type="gramEnd"/>
      <w:r w:rsidRPr="0B32E1BC">
        <w:rPr>
          <w:rFonts w:ascii="Calibri" w:eastAsia="Calibri" w:hAnsi="Calibri" w:cs="Calibri"/>
          <w:sz w:val="24"/>
          <w:szCs w:val="24"/>
        </w:rPr>
        <w:t xml:space="preserve"> bidders submit a host of financial information </w:t>
      </w:r>
      <w:r w:rsidR="2BB9C247" w:rsidRPr="0B32E1BC">
        <w:rPr>
          <w:rFonts w:ascii="Calibri" w:eastAsia="Calibri" w:hAnsi="Calibri" w:cs="Calibri"/>
          <w:sz w:val="24"/>
          <w:szCs w:val="24"/>
        </w:rPr>
        <w:t xml:space="preserve">for CMS </w:t>
      </w:r>
      <w:r w:rsidRPr="0B32E1BC">
        <w:rPr>
          <w:rFonts w:ascii="Calibri" w:eastAsia="Calibri" w:hAnsi="Calibri" w:cs="Calibri"/>
          <w:sz w:val="24"/>
          <w:szCs w:val="24"/>
        </w:rPr>
        <w:t xml:space="preserve">to accurately assess </w:t>
      </w:r>
      <w:r w:rsidR="29F3E736" w:rsidRPr="0B32E1BC">
        <w:rPr>
          <w:rFonts w:ascii="Calibri" w:eastAsia="Calibri" w:hAnsi="Calibri" w:cs="Calibri"/>
          <w:sz w:val="24"/>
          <w:szCs w:val="24"/>
        </w:rPr>
        <w:t>a</w:t>
      </w:r>
      <w:r w:rsidRPr="0B32E1BC">
        <w:rPr>
          <w:rFonts w:ascii="Calibri" w:eastAsia="Calibri" w:hAnsi="Calibri" w:cs="Calibri"/>
          <w:sz w:val="24"/>
          <w:szCs w:val="24"/>
        </w:rPr>
        <w:t xml:space="preserve"> supplier’s financial capabilities to expand into larger contracts.</w:t>
      </w:r>
    </w:p>
    <w:p w14:paraId="23565C42" w14:textId="540C3056" w:rsidR="659CC70A" w:rsidRDefault="052D8C27" w:rsidP="682052CF">
      <w:pPr>
        <w:pStyle w:val="Heading1"/>
        <w:spacing w:before="240"/>
        <w:jc w:val="both"/>
        <w:rPr>
          <w:rFonts w:ascii="Calibri" w:eastAsia="Calibri" w:hAnsi="Calibri" w:cs="Calibri"/>
          <w:b w:val="0"/>
          <w:bCs w:val="0"/>
          <w:color w:val="000000" w:themeColor="text1"/>
          <w:sz w:val="24"/>
          <w:szCs w:val="24"/>
          <w:u w:val="single"/>
        </w:rPr>
      </w:pPr>
      <w:r w:rsidRPr="0B32E1BC">
        <w:rPr>
          <w:rFonts w:ascii="Calibri" w:eastAsia="Calibri" w:hAnsi="Calibri" w:cs="Calibri"/>
          <w:b w:val="0"/>
          <w:bCs w:val="0"/>
          <w:color w:val="000000" w:themeColor="text1"/>
          <w:sz w:val="24"/>
          <w:szCs w:val="24"/>
          <w:u w:val="single"/>
        </w:rPr>
        <w:lastRenderedPageBreak/>
        <w:t>Revising the CDRD Evaluation and Notification Process for the DMEPOS CBP</w:t>
      </w:r>
      <w:r w:rsidRPr="0B32E1BC">
        <w:rPr>
          <w:rFonts w:ascii="Calibri" w:eastAsia="Calibri" w:hAnsi="Calibri" w:cs="Calibri"/>
          <w:b w:val="0"/>
          <w:bCs w:val="0"/>
          <w:color w:val="000000" w:themeColor="text1"/>
          <w:sz w:val="24"/>
          <w:szCs w:val="24"/>
        </w:rPr>
        <w:t xml:space="preserve"> </w:t>
      </w:r>
    </w:p>
    <w:p w14:paraId="5FC35609" w14:textId="051BB958" w:rsidR="659CC70A" w:rsidRDefault="076D795F" w:rsidP="682052CF">
      <w:pPr>
        <w:spacing w:after="0"/>
        <w:jc w:val="both"/>
        <w:rPr>
          <w:rFonts w:ascii="Calibri" w:eastAsia="Calibri" w:hAnsi="Calibri" w:cs="Calibri"/>
          <w:sz w:val="24"/>
          <w:szCs w:val="24"/>
        </w:rPr>
      </w:pPr>
      <w:r w:rsidRPr="43F11B3D">
        <w:rPr>
          <w:rFonts w:ascii="Calibri" w:eastAsia="Calibri" w:hAnsi="Calibri" w:cs="Calibri"/>
          <w:sz w:val="24"/>
          <w:szCs w:val="24"/>
        </w:rPr>
        <w:t xml:space="preserve"> </w:t>
      </w:r>
    </w:p>
    <w:p w14:paraId="26A77051" w14:textId="291913AF" w:rsidR="659CC70A" w:rsidRDefault="076D795F" w:rsidP="682052CF">
      <w:pPr>
        <w:spacing w:after="0"/>
        <w:jc w:val="both"/>
        <w:rPr>
          <w:rFonts w:ascii="Calibri" w:eastAsia="Calibri" w:hAnsi="Calibri" w:cs="Calibri"/>
          <w:sz w:val="24"/>
          <w:szCs w:val="24"/>
        </w:rPr>
      </w:pPr>
      <w:r w:rsidRPr="43F11B3D">
        <w:rPr>
          <w:rFonts w:ascii="Calibri" w:eastAsia="Calibri" w:hAnsi="Calibri" w:cs="Calibri"/>
          <w:b/>
          <w:sz w:val="24"/>
          <w:szCs w:val="24"/>
        </w:rPr>
        <w:t>CMS proposes to streamline evaluation and communication with the bidder on their covered document review date (CDRD). CMS will only provide two types of communication: missing documents or completed documents.</w:t>
      </w:r>
    </w:p>
    <w:p w14:paraId="3ADDA279" w14:textId="02BB4381" w:rsidR="659CC70A" w:rsidRDefault="076D795F" w:rsidP="682052CF">
      <w:pPr>
        <w:spacing w:after="0"/>
        <w:jc w:val="both"/>
        <w:rPr>
          <w:rFonts w:ascii="Calibri" w:eastAsia="Calibri" w:hAnsi="Calibri" w:cs="Calibri"/>
          <w:color w:val="000000" w:themeColor="text1"/>
          <w:sz w:val="24"/>
          <w:szCs w:val="24"/>
        </w:rPr>
      </w:pPr>
      <w:r w:rsidRPr="43F11B3D">
        <w:rPr>
          <w:rFonts w:ascii="Calibri" w:eastAsia="Calibri" w:hAnsi="Calibri" w:cs="Calibri"/>
          <w:color w:val="000000" w:themeColor="text1"/>
          <w:sz w:val="24"/>
          <w:szCs w:val="24"/>
        </w:rPr>
        <w:t xml:space="preserve"> </w:t>
      </w:r>
    </w:p>
    <w:p w14:paraId="2525CEB4" w14:textId="7032E8CE" w:rsidR="659CC70A" w:rsidRDefault="076D795F" w:rsidP="682052CF">
      <w:pPr>
        <w:spacing w:after="0"/>
        <w:jc w:val="both"/>
        <w:rPr>
          <w:rFonts w:ascii="Calibri" w:eastAsia="Calibri" w:hAnsi="Calibri" w:cs="Calibri"/>
          <w:color w:val="000000" w:themeColor="text1"/>
          <w:sz w:val="24"/>
          <w:szCs w:val="24"/>
        </w:rPr>
      </w:pPr>
      <w:r w:rsidRPr="43F11B3D">
        <w:rPr>
          <w:rFonts w:ascii="Calibri" w:eastAsia="Calibri" w:hAnsi="Calibri" w:cs="Calibri"/>
          <w:color w:val="000000" w:themeColor="text1"/>
          <w:sz w:val="24"/>
          <w:szCs w:val="24"/>
        </w:rPr>
        <w:t>VGM supports this proposal.</w:t>
      </w:r>
    </w:p>
    <w:p w14:paraId="56047BB5" w14:textId="5BC9ED59" w:rsidR="659CC70A" w:rsidRDefault="076D795F" w:rsidP="682052CF">
      <w:pPr>
        <w:pStyle w:val="Heading1"/>
        <w:spacing w:before="240"/>
        <w:ind w:left="360" w:hanging="360"/>
        <w:jc w:val="both"/>
        <w:rPr>
          <w:rFonts w:ascii="Calibri" w:eastAsia="Calibri" w:hAnsi="Calibri" w:cs="Calibri"/>
          <w:b w:val="0"/>
          <w:color w:val="000000" w:themeColor="text1"/>
          <w:sz w:val="24"/>
          <w:szCs w:val="24"/>
          <w:u w:val="single"/>
        </w:rPr>
      </w:pPr>
      <w:r w:rsidRPr="43F11B3D">
        <w:rPr>
          <w:rFonts w:ascii="Calibri" w:eastAsia="Calibri" w:hAnsi="Calibri" w:cs="Calibri"/>
          <w:b w:val="0"/>
          <w:color w:val="000000" w:themeColor="text1"/>
          <w:sz w:val="24"/>
          <w:szCs w:val="24"/>
          <w:u w:val="single"/>
        </w:rPr>
        <w:t>Bid Surety Bond Review Process</w:t>
      </w:r>
    </w:p>
    <w:p w14:paraId="5E4BBC2F" w14:textId="100EFD28" w:rsidR="659CC70A" w:rsidRDefault="076D795F" w:rsidP="682052CF">
      <w:pPr>
        <w:spacing w:after="0"/>
        <w:jc w:val="both"/>
        <w:rPr>
          <w:rFonts w:ascii="Calibri" w:eastAsia="Calibri" w:hAnsi="Calibri" w:cs="Calibri"/>
          <w:b/>
          <w:sz w:val="24"/>
          <w:szCs w:val="24"/>
        </w:rPr>
      </w:pPr>
      <w:r w:rsidRPr="43F11B3D">
        <w:rPr>
          <w:rFonts w:ascii="Calibri" w:eastAsia="Calibri" w:hAnsi="Calibri" w:cs="Calibri"/>
          <w:b/>
          <w:sz w:val="24"/>
          <w:szCs w:val="24"/>
        </w:rPr>
        <w:t xml:space="preserve"> </w:t>
      </w:r>
    </w:p>
    <w:p w14:paraId="700AF23D" w14:textId="626F8CD0" w:rsidR="659CC70A" w:rsidRDefault="076D795F" w:rsidP="682052CF">
      <w:pPr>
        <w:spacing w:after="0"/>
        <w:jc w:val="both"/>
        <w:rPr>
          <w:rFonts w:ascii="Calibri" w:eastAsia="Calibri" w:hAnsi="Calibri" w:cs="Calibri"/>
          <w:sz w:val="24"/>
          <w:szCs w:val="24"/>
        </w:rPr>
      </w:pPr>
      <w:r w:rsidRPr="43F11B3D">
        <w:rPr>
          <w:rFonts w:ascii="Calibri" w:eastAsia="Calibri" w:hAnsi="Calibri" w:cs="Calibri"/>
          <w:b/>
          <w:sz w:val="24"/>
          <w:szCs w:val="24"/>
        </w:rPr>
        <w:t xml:space="preserve">CMS </w:t>
      </w:r>
      <w:r w:rsidRPr="43F11B3D">
        <w:rPr>
          <w:rFonts w:ascii="Calibri" w:eastAsia="Calibri" w:hAnsi="Calibri" w:cs="Calibri"/>
          <w:b/>
          <w:bCs/>
          <w:sz w:val="24"/>
          <w:szCs w:val="24"/>
        </w:rPr>
        <w:t>propose</w:t>
      </w:r>
      <w:r w:rsidR="0D687237" w:rsidRPr="43F11B3D">
        <w:rPr>
          <w:rFonts w:ascii="Calibri" w:eastAsia="Calibri" w:hAnsi="Calibri" w:cs="Calibri"/>
          <w:b/>
          <w:bCs/>
          <w:sz w:val="24"/>
          <w:szCs w:val="24"/>
        </w:rPr>
        <w:t>s</w:t>
      </w:r>
      <w:r w:rsidRPr="43F11B3D">
        <w:rPr>
          <w:rFonts w:ascii="Calibri" w:eastAsia="Calibri" w:hAnsi="Calibri" w:cs="Calibri"/>
          <w:b/>
          <w:sz w:val="24"/>
          <w:szCs w:val="24"/>
        </w:rPr>
        <w:t xml:space="preserve"> to give bidders one 10-business-day window to fix issues with their bid surety bond by submitting a corrected bond rider. CMS would notify bidders through </w:t>
      </w:r>
      <w:proofErr w:type="gramStart"/>
      <w:r w:rsidRPr="43F11B3D">
        <w:rPr>
          <w:rFonts w:ascii="Calibri" w:eastAsia="Calibri" w:hAnsi="Calibri" w:cs="Calibri"/>
          <w:b/>
          <w:sz w:val="24"/>
          <w:szCs w:val="24"/>
        </w:rPr>
        <w:t>the DMEPOS</w:t>
      </w:r>
      <w:proofErr w:type="gramEnd"/>
      <w:r w:rsidRPr="43F11B3D">
        <w:rPr>
          <w:rFonts w:ascii="Calibri" w:eastAsia="Calibri" w:hAnsi="Calibri" w:cs="Calibri"/>
          <w:b/>
          <w:sz w:val="24"/>
          <w:szCs w:val="24"/>
        </w:rPr>
        <w:t xml:space="preserve"> CBP’s secure portal if a bond is determined to be incorrect or incomplete. Bidders would be allowed to submit a corrected bond rider within the 10-business day window. CMS would only notify bidders of deficiencies able to be corrected with a bond rider.</w:t>
      </w:r>
    </w:p>
    <w:p w14:paraId="48E9E492" w14:textId="1B778A7F" w:rsidR="659CC70A" w:rsidRDefault="076D795F" w:rsidP="682052CF">
      <w:pPr>
        <w:spacing w:after="0"/>
        <w:jc w:val="both"/>
        <w:rPr>
          <w:rFonts w:ascii="Calibri" w:eastAsia="Calibri" w:hAnsi="Calibri" w:cs="Calibri"/>
          <w:sz w:val="24"/>
          <w:szCs w:val="24"/>
        </w:rPr>
      </w:pPr>
      <w:r w:rsidRPr="43F11B3D">
        <w:rPr>
          <w:rFonts w:ascii="Calibri" w:eastAsia="Calibri" w:hAnsi="Calibri" w:cs="Calibri"/>
          <w:sz w:val="24"/>
          <w:szCs w:val="24"/>
        </w:rPr>
        <w:t xml:space="preserve"> </w:t>
      </w:r>
    </w:p>
    <w:p w14:paraId="3359753E" w14:textId="7739F6ED" w:rsidR="26AA1D10" w:rsidRDefault="052D8C27" w:rsidP="26AA1D10">
      <w:pPr>
        <w:spacing w:after="0"/>
        <w:jc w:val="both"/>
        <w:rPr>
          <w:rFonts w:ascii="Calibri" w:eastAsia="Calibri" w:hAnsi="Calibri" w:cs="Calibri"/>
          <w:sz w:val="24"/>
          <w:szCs w:val="24"/>
        </w:rPr>
      </w:pPr>
      <w:r w:rsidRPr="0B32E1BC">
        <w:rPr>
          <w:rFonts w:ascii="Calibri" w:eastAsia="Calibri" w:hAnsi="Calibri" w:cs="Calibri"/>
          <w:sz w:val="24"/>
          <w:szCs w:val="24"/>
        </w:rPr>
        <w:t>VGM supports this proposal.</w:t>
      </w:r>
    </w:p>
    <w:p w14:paraId="5E7A1C9E" w14:textId="16546E8C" w:rsidR="076D795F" w:rsidRPr="008615AA" w:rsidRDefault="00E43E67" w:rsidP="26AA1D10">
      <w:pPr>
        <w:pStyle w:val="Heading1"/>
        <w:spacing w:before="240"/>
        <w:jc w:val="both"/>
        <w:rPr>
          <w:rFonts w:ascii="Calibri" w:eastAsia="Calibri" w:hAnsi="Calibri" w:cs="Calibri"/>
          <w:bCs w:val="0"/>
          <w:color w:val="000000" w:themeColor="text1"/>
          <w:sz w:val="24"/>
          <w:szCs w:val="24"/>
        </w:rPr>
      </w:pPr>
      <w:r w:rsidRPr="008615AA">
        <w:rPr>
          <w:rFonts w:ascii="Calibri" w:eastAsia="Calibri" w:hAnsi="Calibri" w:cs="Calibri"/>
          <w:bCs w:val="0"/>
          <w:color w:val="000000" w:themeColor="text1"/>
          <w:sz w:val="24"/>
          <w:szCs w:val="24"/>
        </w:rPr>
        <w:t>Other VGM Recommendations</w:t>
      </w:r>
      <w:r w:rsidR="00491B49">
        <w:rPr>
          <w:rFonts w:ascii="Calibri" w:eastAsia="Calibri" w:hAnsi="Calibri" w:cs="Calibri"/>
          <w:bCs w:val="0"/>
          <w:color w:val="000000" w:themeColor="text1"/>
          <w:sz w:val="24"/>
          <w:szCs w:val="24"/>
        </w:rPr>
        <w:t xml:space="preserve"> Related to the CBP</w:t>
      </w:r>
    </w:p>
    <w:p w14:paraId="0FF583A9" w14:textId="0B9C2D16" w:rsidR="076D795F" w:rsidRDefault="076D795F" w:rsidP="26AA1D10">
      <w:pPr>
        <w:spacing w:after="0"/>
        <w:jc w:val="both"/>
        <w:rPr>
          <w:rFonts w:ascii="Calibri" w:eastAsia="Calibri" w:hAnsi="Calibri" w:cs="Calibri"/>
          <w:color w:val="4472C4"/>
          <w:sz w:val="24"/>
          <w:szCs w:val="24"/>
        </w:rPr>
      </w:pPr>
      <w:r w:rsidRPr="43F11B3D">
        <w:rPr>
          <w:rFonts w:ascii="Calibri" w:eastAsia="Calibri" w:hAnsi="Calibri" w:cs="Calibri"/>
          <w:color w:val="4472C4"/>
          <w:sz w:val="24"/>
          <w:szCs w:val="24"/>
        </w:rPr>
        <w:t xml:space="preserve"> </w:t>
      </w:r>
    </w:p>
    <w:p w14:paraId="71F1E172" w14:textId="5BE71248" w:rsidR="076D795F" w:rsidRPr="008615AA" w:rsidRDefault="076D795F" w:rsidP="26AA1D10">
      <w:pPr>
        <w:spacing w:after="0"/>
        <w:jc w:val="both"/>
        <w:rPr>
          <w:rFonts w:ascii="Calibri" w:eastAsia="Calibri" w:hAnsi="Calibri" w:cs="Calibri"/>
          <w:bCs/>
          <w:sz w:val="24"/>
          <w:szCs w:val="24"/>
          <w:u w:val="single"/>
        </w:rPr>
      </w:pPr>
      <w:r w:rsidRPr="008615AA">
        <w:rPr>
          <w:rFonts w:ascii="Calibri" w:eastAsia="Calibri" w:hAnsi="Calibri" w:cs="Calibri"/>
          <w:bCs/>
          <w:sz w:val="24"/>
          <w:szCs w:val="24"/>
          <w:u w:val="single"/>
        </w:rPr>
        <w:t xml:space="preserve">Bona Fide Bid Verification </w:t>
      </w:r>
    </w:p>
    <w:p w14:paraId="0049EE5C" w14:textId="03459833" w:rsidR="076D795F" w:rsidRDefault="076D795F" w:rsidP="26AA1D10">
      <w:pPr>
        <w:pStyle w:val="NoSpacing"/>
        <w:jc w:val="both"/>
        <w:rPr>
          <w:rFonts w:ascii="Calibri" w:eastAsia="Calibri" w:hAnsi="Calibri" w:cs="Calibri"/>
          <w:i/>
          <w:color w:val="000000" w:themeColor="text1"/>
          <w:sz w:val="24"/>
          <w:szCs w:val="24"/>
        </w:rPr>
      </w:pPr>
      <w:r w:rsidRPr="43F11B3D">
        <w:rPr>
          <w:rFonts w:ascii="Calibri" w:eastAsia="Calibri" w:hAnsi="Calibri" w:cs="Calibri"/>
          <w:i/>
          <w:color w:val="000000" w:themeColor="text1"/>
          <w:sz w:val="24"/>
          <w:szCs w:val="24"/>
        </w:rPr>
        <w:t xml:space="preserve"> </w:t>
      </w:r>
    </w:p>
    <w:p w14:paraId="7E38456B" w14:textId="2685875C" w:rsidR="076D795F" w:rsidRDefault="076D795F" w:rsidP="002F75E7">
      <w:pPr>
        <w:pStyle w:val="NoSpacing"/>
        <w:jc w:val="both"/>
        <w:rPr>
          <w:rFonts w:ascii="Calibri" w:eastAsia="Calibri" w:hAnsi="Calibri" w:cs="Calibri"/>
          <w:color w:val="000000" w:themeColor="text1"/>
          <w:sz w:val="24"/>
          <w:szCs w:val="24"/>
        </w:rPr>
      </w:pPr>
      <w:r w:rsidRPr="43F11B3D">
        <w:rPr>
          <w:rFonts w:ascii="Calibri" w:eastAsia="Calibri" w:hAnsi="Calibri" w:cs="Calibri"/>
          <w:color w:val="000000" w:themeColor="text1"/>
          <w:sz w:val="24"/>
          <w:szCs w:val="24"/>
        </w:rPr>
        <w:t xml:space="preserve">VGM </w:t>
      </w:r>
      <w:r w:rsidR="0004680C">
        <w:rPr>
          <w:rFonts w:ascii="Calibri" w:eastAsia="Calibri" w:hAnsi="Calibri" w:cs="Calibri"/>
          <w:color w:val="000000" w:themeColor="text1"/>
          <w:sz w:val="24"/>
          <w:szCs w:val="24"/>
        </w:rPr>
        <w:t>supports bona fide bid verification</w:t>
      </w:r>
      <w:r w:rsidR="00CB7741">
        <w:rPr>
          <w:rFonts w:ascii="Calibri" w:eastAsia="Calibri" w:hAnsi="Calibri" w:cs="Calibri"/>
          <w:color w:val="000000" w:themeColor="text1"/>
          <w:sz w:val="24"/>
          <w:szCs w:val="24"/>
        </w:rPr>
        <w:t xml:space="preserve"> </w:t>
      </w:r>
      <w:r w:rsidRPr="43F11B3D">
        <w:rPr>
          <w:rFonts w:ascii="Calibri" w:eastAsia="Calibri" w:hAnsi="Calibri" w:cs="Calibri"/>
          <w:color w:val="000000" w:themeColor="text1"/>
          <w:sz w:val="24"/>
          <w:szCs w:val="24"/>
        </w:rPr>
        <w:t xml:space="preserve">on </w:t>
      </w:r>
      <w:r w:rsidR="00B66BA0">
        <w:rPr>
          <w:rFonts w:ascii="Calibri" w:eastAsia="Calibri" w:hAnsi="Calibri" w:cs="Calibri"/>
          <w:color w:val="000000" w:themeColor="text1"/>
          <w:sz w:val="24"/>
          <w:szCs w:val="24"/>
        </w:rPr>
        <w:t>out</w:t>
      </w:r>
      <w:r w:rsidR="00A62C32">
        <w:rPr>
          <w:rFonts w:ascii="Calibri" w:eastAsia="Calibri" w:hAnsi="Calibri" w:cs="Calibri"/>
          <w:color w:val="000000" w:themeColor="text1"/>
          <w:sz w:val="24"/>
          <w:szCs w:val="24"/>
        </w:rPr>
        <w:t xml:space="preserve">lier bids for both </w:t>
      </w:r>
      <w:r w:rsidRPr="43F11B3D">
        <w:rPr>
          <w:rFonts w:ascii="Calibri" w:eastAsia="Calibri" w:hAnsi="Calibri" w:cs="Calibri"/>
          <w:color w:val="000000" w:themeColor="text1"/>
          <w:sz w:val="24"/>
          <w:szCs w:val="24"/>
        </w:rPr>
        <w:t>lead and non-lead items</w:t>
      </w:r>
      <w:r w:rsidR="00A62C32">
        <w:rPr>
          <w:rFonts w:ascii="Calibri" w:eastAsia="Calibri" w:hAnsi="Calibri" w:cs="Calibri"/>
          <w:color w:val="000000" w:themeColor="text1"/>
          <w:sz w:val="24"/>
          <w:szCs w:val="24"/>
        </w:rPr>
        <w:t xml:space="preserve">. This will address potential </w:t>
      </w:r>
      <w:r w:rsidR="00B3226F">
        <w:rPr>
          <w:rFonts w:ascii="Calibri" w:eastAsia="Calibri" w:hAnsi="Calibri" w:cs="Calibri"/>
          <w:color w:val="000000" w:themeColor="text1"/>
          <w:sz w:val="24"/>
          <w:szCs w:val="24"/>
        </w:rPr>
        <w:t xml:space="preserve">“low-ball” bids from inappropriately driving rates </w:t>
      </w:r>
      <w:r w:rsidR="00533FA2">
        <w:rPr>
          <w:rFonts w:ascii="Calibri" w:eastAsia="Calibri" w:hAnsi="Calibri" w:cs="Calibri"/>
          <w:color w:val="000000" w:themeColor="text1"/>
          <w:sz w:val="24"/>
          <w:szCs w:val="24"/>
        </w:rPr>
        <w:t xml:space="preserve">to unsustainable levels. Bidders should be able to prove that they are able to provide the product </w:t>
      </w:r>
      <w:r w:rsidR="007D78DC">
        <w:rPr>
          <w:rFonts w:ascii="Calibri" w:eastAsia="Calibri" w:hAnsi="Calibri" w:cs="Calibri"/>
          <w:color w:val="000000" w:themeColor="text1"/>
          <w:sz w:val="24"/>
          <w:szCs w:val="24"/>
        </w:rPr>
        <w:t>at an appropriate marg</w:t>
      </w:r>
      <w:r w:rsidR="00845B9E">
        <w:rPr>
          <w:rFonts w:ascii="Calibri" w:eastAsia="Calibri" w:hAnsi="Calibri" w:cs="Calibri"/>
          <w:color w:val="000000" w:themeColor="text1"/>
          <w:sz w:val="24"/>
          <w:szCs w:val="24"/>
        </w:rPr>
        <w:t xml:space="preserve">in </w:t>
      </w:r>
      <w:r w:rsidR="00533FA2">
        <w:rPr>
          <w:rFonts w:ascii="Calibri" w:eastAsia="Calibri" w:hAnsi="Calibri" w:cs="Calibri"/>
          <w:color w:val="000000" w:themeColor="text1"/>
          <w:sz w:val="24"/>
          <w:szCs w:val="24"/>
        </w:rPr>
        <w:t>at the amounts bid</w:t>
      </w:r>
      <w:r w:rsidR="00845B9E">
        <w:rPr>
          <w:rFonts w:ascii="Calibri" w:eastAsia="Calibri" w:hAnsi="Calibri" w:cs="Calibri"/>
          <w:color w:val="000000" w:themeColor="text1"/>
          <w:sz w:val="24"/>
          <w:szCs w:val="24"/>
        </w:rPr>
        <w:t>. If the bidder is unable to do so, the bid should be eliminated from consideration.</w:t>
      </w:r>
      <w:r w:rsidR="002F75E7">
        <w:rPr>
          <w:rFonts w:ascii="Calibri" w:eastAsia="Calibri" w:hAnsi="Calibri" w:cs="Calibri"/>
          <w:color w:val="000000" w:themeColor="text1"/>
          <w:sz w:val="24"/>
          <w:szCs w:val="24"/>
        </w:rPr>
        <w:t xml:space="preserve"> </w:t>
      </w:r>
    </w:p>
    <w:p w14:paraId="446608ED" w14:textId="3659506A" w:rsidR="076D795F" w:rsidRDefault="076D795F" w:rsidP="26AA1D10">
      <w:pPr>
        <w:pStyle w:val="NoSpacing"/>
        <w:jc w:val="both"/>
        <w:rPr>
          <w:rFonts w:ascii="Calibri" w:eastAsia="Calibri" w:hAnsi="Calibri" w:cs="Calibri"/>
          <w:color w:val="000000" w:themeColor="text1"/>
          <w:sz w:val="24"/>
          <w:szCs w:val="24"/>
        </w:rPr>
      </w:pPr>
    </w:p>
    <w:p w14:paraId="3518CF50" w14:textId="31E72BC2" w:rsidR="076D795F" w:rsidRPr="00B76549" w:rsidRDefault="00B76549" w:rsidP="26AA1D10">
      <w:pPr>
        <w:spacing w:after="0"/>
        <w:jc w:val="both"/>
        <w:rPr>
          <w:rFonts w:ascii="Calibri" w:eastAsia="Calibri" w:hAnsi="Calibri" w:cs="Calibri"/>
          <w:bCs/>
          <w:sz w:val="24"/>
          <w:szCs w:val="24"/>
          <w:u w:val="single"/>
        </w:rPr>
      </w:pPr>
      <w:r w:rsidRPr="00B76549">
        <w:rPr>
          <w:rFonts w:ascii="Calibri" w:eastAsia="Calibri" w:hAnsi="Calibri" w:cs="Calibri"/>
          <w:bCs/>
          <w:sz w:val="24"/>
          <w:szCs w:val="24"/>
          <w:u w:val="single"/>
        </w:rPr>
        <w:t>Requirement for Medicaid Supplier Number in CBA</w:t>
      </w:r>
    </w:p>
    <w:p w14:paraId="15E7F3EC" w14:textId="23AAE838" w:rsidR="076D795F" w:rsidRDefault="076D795F" w:rsidP="26AA1D10">
      <w:pPr>
        <w:spacing w:after="0"/>
        <w:jc w:val="both"/>
        <w:rPr>
          <w:rFonts w:ascii="Calibri" w:eastAsia="Calibri" w:hAnsi="Calibri" w:cs="Calibri"/>
          <w:sz w:val="24"/>
          <w:szCs w:val="24"/>
        </w:rPr>
      </w:pPr>
      <w:r w:rsidRPr="43F11B3D">
        <w:rPr>
          <w:rFonts w:ascii="Calibri" w:eastAsia="Calibri" w:hAnsi="Calibri" w:cs="Calibri"/>
          <w:sz w:val="24"/>
          <w:szCs w:val="24"/>
        </w:rPr>
        <w:t xml:space="preserve"> </w:t>
      </w:r>
    </w:p>
    <w:p w14:paraId="35639FAF" w14:textId="52D73928" w:rsidR="007D4EFC" w:rsidRDefault="75C63E8A" w:rsidP="26AA1D10">
      <w:pPr>
        <w:spacing w:before="56" w:after="0"/>
        <w:jc w:val="both"/>
        <w:rPr>
          <w:rFonts w:ascii="Calibri" w:eastAsia="Calibri" w:hAnsi="Calibri" w:cs="Calibri"/>
          <w:sz w:val="24"/>
          <w:szCs w:val="24"/>
        </w:rPr>
      </w:pPr>
      <w:r w:rsidRPr="0B32E1BC">
        <w:rPr>
          <w:rFonts w:ascii="Calibri" w:eastAsia="Calibri" w:hAnsi="Calibri" w:cs="Calibri"/>
          <w:sz w:val="24"/>
          <w:szCs w:val="24"/>
        </w:rPr>
        <w:t>During previous</w:t>
      </w:r>
      <w:r w:rsidR="03D811E0" w:rsidRPr="0B32E1BC">
        <w:rPr>
          <w:rFonts w:ascii="Calibri" w:eastAsia="Calibri" w:hAnsi="Calibri" w:cs="Calibri"/>
          <w:sz w:val="24"/>
          <w:szCs w:val="24"/>
        </w:rPr>
        <w:t xml:space="preserve"> rounds of CBP</w:t>
      </w:r>
      <w:r w:rsidRPr="0B32E1BC">
        <w:rPr>
          <w:rFonts w:ascii="Calibri" w:eastAsia="Calibri" w:hAnsi="Calibri" w:cs="Calibri"/>
          <w:sz w:val="24"/>
          <w:szCs w:val="24"/>
        </w:rPr>
        <w:t xml:space="preserve">, </w:t>
      </w:r>
      <w:r w:rsidR="2C2D5DC8" w:rsidRPr="0B32E1BC">
        <w:rPr>
          <w:rFonts w:ascii="Calibri" w:eastAsia="Calibri" w:hAnsi="Calibri" w:cs="Calibri"/>
          <w:sz w:val="24"/>
          <w:szCs w:val="24"/>
        </w:rPr>
        <w:t>CMS acknowledge</w:t>
      </w:r>
      <w:r w:rsidR="466B36BA" w:rsidRPr="0B32E1BC">
        <w:rPr>
          <w:rFonts w:ascii="Calibri" w:eastAsia="Calibri" w:hAnsi="Calibri" w:cs="Calibri"/>
          <w:sz w:val="24"/>
          <w:szCs w:val="24"/>
        </w:rPr>
        <w:t>d</w:t>
      </w:r>
      <w:r w:rsidR="2C2D5DC8" w:rsidRPr="0B32E1BC">
        <w:rPr>
          <w:rFonts w:ascii="Calibri" w:eastAsia="Calibri" w:hAnsi="Calibri" w:cs="Calibri"/>
          <w:sz w:val="24"/>
          <w:szCs w:val="24"/>
        </w:rPr>
        <w:t xml:space="preserve"> that dual-elig</w:t>
      </w:r>
      <w:r w:rsidR="027ADFE3" w:rsidRPr="0B32E1BC">
        <w:rPr>
          <w:rFonts w:ascii="Calibri" w:eastAsia="Calibri" w:hAnsi="Calibri" w:cs="Calibri"/>
          <w:sz w:val="24"/>
          <w:szCs w:val="24"/>
        </w:rPr>
        <w:t xml:space="preserve">ible beneficiaries faced </w:t>
      </w:r>
      <w:r w:rsidR="55C9393E" w:rsidRPr="0B32E1BC">
        <w:rPr>
          <w:rFonts w:ascii="Calibri" w:eastAsia="Calibri" w:hAnsi="Calibri" w:cs="Calibri"/>
          <w:sz w:val="24"/>
          <w:szCs w:val="24"/>
        </w:rPr>
        <w:t xml:space="preserve">additional barriers </w:t>
      </w:r>
      <w:r w:rsidR="6ADFB9D4" w:rsidRPr="0B32E1BC">
        <w:rPr>
          <w:rFonts w:ascii="Calibri" w:eastAsia="Calibri" w:hAnsi="Calibri" w:cs="Calibri"/>
          <w:sz w:val="24"/>
          <w:szCs w:val="24"/>
        </w:rPr>
        <w:t>and, in some instances,</w:t>
      </w:r>
      <w:r w:rsidR="264603A9" w:rsidRPr="0B32E1BC">
        <w:rPr>
          <w:rFonts w:ascii="Calibri" w:eastAsia="Calibri" w:hAnsi="Calibri" w:cs="Calibri"/>
          <w:sz w:val="24"/>
          <w:szCs w:val="24"/>
        </w:rPr>
        <w:t xml:space="preserve"> were inappropriately </w:t>
      </w:r>
      <w:r w:rsidR="0A51D98B" w:rsidRPr="0B32E1BC">
        <w:rPr>
          <w:rFonts w:ascii="Calibri" w:eastAsia="Calibri" w:hAnsi="Calibri" w:cs="Calibri"/>
          <w:sz w:val="24"/>
          <w:szCs w:val="24"/>
        </w:rPr>
        <w:t>charged f</w:t>
      </w:r>
      <w:r w:rsidR="66372FF7" w:rsidRPr="0B32E1BC">
        <w:rPr>
          <w:rFonts w:ascii="Calibri" w:eastAsia="Calibri" w:hAnsi="Calibri" w:cs="Calibri"/>
          <w:sz w:val="24"/>
          <w:szCs w:val="24"/>
        </w:rPr>
        <w:t xml:space="preserve">or products received because their supplier </w:t>
      </w:r>
      <w:proofErr w:type="gramStart"/>
      <w:r w:rsidR="66372FF7" w:rsidRPr="0B32E1BC">
        <w:rPr>
          <w:rFonts w:ascii="Calibri" w:eastAsia="Calibri" w:hAnsi="Calibri" w:cs="Calibri"/>
          <w:sz w:val="24"/>
          <w:szCs w:val="24"/>
        </w:rPr>
        <w:t>was not able to</w:t>
      </w:r>
      <w:proofErr w:type="gramEnd"/>
      <w:r w:rsidR="66372FF7" w:rsidRPr="0B32E1BC">
        <w:rPr>
          <w:rFonts w:ascii="Calibri" w:eastAsia="Calibri" w:hAnsi="Calibri" w:cs="Calibri"/>
          <w:sz w:val="24"/>
          <w:szCs w:val="24"/>
        </w:rPr>
        <w:t xml:space="preserve"> collect payment from Medicaid. </w:t>
      </w:r>
      <w:r w:rsidR="34ED8297" w:rsidRPr="0B32E1BC">
        <w:rPr>
          <w:rFonts w:ascii="Calibri" w:eastAsia="Calibri" w:hAnsi="Calibri" w:cs="Calibri"/>
          <w:sz w:val="24"/>
          <w:szCs w:val="24"/>
        </w:rPr>
        <w:t xml:space="preserve">This </w:t>
      </w:r>
      <w:r w:rsidR="57978CC4" w:rsidRPr="0B32E1BC">
        <w:rPr>
          <w:rFonts w:ascii="Calibri" w:eastAsia="Calibri" w:hAnsi="Calibri" w:cs="Calibri"/>
          <w:sz w:val="24"/>
          <w:szCs w:val="24"/>
        </w:rPr>
        <w:t>results in a</w:t>
      </w:r>
      <w:r w:rsidR="167307BA" w:rsidRPr="0B32E1BC">
        <w:rPr>
          <w:rFonts w:ascii="Calibri" w:eastAsia="Calibri" w:hAnsi="Calibri" w:cs="Calibri"/>
          <w:sz w:val="24"/>
          <w:szCs w:val="24"/>
        </w:rPr>
        <w:t xml:space="preserve"> program that is inequitable for this particularly vulnerable population.</w:t>
      </w:r>
      <w:r w:rsidR="2A7CECBA" w:rsidRPr="0B32E1BC">
        <w:rPr>
          <w:rFonts w:ascii="Calibri" w:eastAsia="Calibri" w:hAnsi="Calibri" w:cs="Calibri"/>
          <w:sz w:val="24"/>
          <w:szCs w:val="24"/>
        </w:rPr>
        <w:t xml:space="preserve"> VGM recommends requiring a supplier su</w:t>
      </w:r>
      <w:r w:rsidR="78E4AAAC" w:rsidRPr="0B32E1BC">
        <w:rPr>
          <w:rFonts w:ascii="Calibri" w:eastAsia="Calibri" w:hAnsi="Calibri" w:cs="Calibri"/>
          <w:sz w:val="24"/>
          <w:szCs w:val="24"/>
        </w:rPr>
        <w:t xml:space="preserve">bmit a bid within a CBA to be enrolled </w:t>
      </w:r>
      <w:r w:rsidR="1A19735A" w:rsidRPr="0B32E1BC">
        <w:rPr>
          <w:rFonts w:ascii="Calibri" w:eastAsia="Calibri" w:hAnsi="Calibri" w:cs="Calibri"/>
          <w:sz w:val="24"/>
          <w:szCs w:val="24"/>
        </w:rPr>
        <w:t>in Medicaid</w:t>
      </w:r>
      <w:r w:rsidR="63AFBCCB" w:rsidRPr="0B32E1BC">
        <w:rPr>
          <w:rFonts w:ascii="Calibri" w:eastAsia="Calibri" w:hAnsi="Calibri" w:cs="Calibri"/>
          <w:sz w:val="24"/>
          <w:szCs w:val="24"/>
        </w:rPr>
        <w:t xml:space="preserve"> </w:t>
      </w:r>
      <w:r w:rsidR="469715AF" w:rsidRPr="0B32E1BC">
        <w:rPr>
          <w:rFonts w:ascii="Calibri" w:eastAsia="Calibri" w:hAnsi="Calibri" w:cs="Calibri"/>
          <w:sz w:val="24"/>
          <w:szCs w:val="24"/>
        </w:rPr>
        <w:t>to</w:t>
      </w:r>
      <w:r w:rsidR="076D6D2D" w:rsidRPr="0B32E1BC">
        <w:rPr>
          <w:rFonts w:ascii="Calibri" w:eastAsia="Calibri" w:hAnsi="Calibri" w:cs="Calibri"/>
          <w:sz w:val="24"/>
          <w:szCs w:val="24"/>
        </w:rPr>
        <w:t xml:space="preserve"> protect these beneficiaries and </w:t>
      </w:r>
      <w:proofErr w:type="gramStart"/>
      <w:r w:rsidR="33F0F3E1" w:rsidRPr="0B32E1BC">
        <w:rPr>
          <w:rFonts w:ascii="Calibri" w:eastAsia="Calibri" w:hAnsi="Calibri" w:cs="Calibri"/>
          <w:sz w:val="24"/>
          <w:szCs w:val="24"/>
        </w:rPr>
        <w:t>assure</w:t>
      </w:r>
      <w:proofErr w:type="gramEnd"/>
      <w:r w:rsidR="33F0F3E1" w:rsidRPr="0B32E1BC">
        <w:rPr>
          <w:rFonts w:ascii="Calibri" w:eastAsia="Calibri" w:hAnsi="Calibri" w:cs="Calibri"/>
          <w:sz w:val="24"/>
          <w:szCs w:val="24"/>
        </w:rPr>
        <w:t xml:space="preserve"> they have the same access</w:t>
      </w:r>
      <w:r w:rsidR="18B2BC94" w:rsidRPr="0B32E1BC">
        <w:rPr>
          <w:rFonts w:ascii="Calibri" w:eastAsia="Calibri" w:hAnsi="Calibri" w:cs="Calibri"/>
          <w:sz w:val="24"/>
          <w:szCs w:val="24"/>
        </w:rPr>
        <w:t xml:space="preserve"> to </w:t>
      </w:r>
      <w:r w:rsidR="4FECE885" w:rsidRPr="0B32E1BC">
        <w:rPr>
          <w:rFonts w:ascii="Calibri" w:eastAsia="Calibri" w:hAnsi="Calibri" w:cs="Calibri"/>
          <w:sz w:val="24"/>
          <w:szCs w:val="24"/>
        </w:rPr>
        <w:t>the</w:t>
      </w:r>
      <w:r w:rsidR="18B2BC94" w:rsidRPr="0B32E1BC">
        <w:rPr>
          <w:rFonts w:ascii="Calibri" w:eastAsia="Calibri" w:hAnsi="Calibri" w:cs="Calibri"/>
          <w:sz w:val="24"/>
          <w:szCs w:val="24"/>
        </w:rPr>
        <w:t xml:space="preserve"> products and services they need.</w:t>
      </w:r>
    </w:p>
    <w:p w14:paraId="1514A212" w14:textId="77777777" w:rsidR="00D10CE9" w:rsidRDefault="00D10CE9" w:rsidP="26AA1D10">
      <w:pPr>
        <w:spacing w:before="56" w:after="0"/>
        <w:jc w:val="both"/>
        <w:rPr>
          <w:rFonts w:ascii="Calibri" w:eastAsia="Calibri" w:hAnsi="Calibri" w:cs="Calibri"/>
          <w:sz w:val="24"/>
          <w:szCs w:val="24"/>
        </w:rPr>
      </w:pPr>
    </w:p>
    <w:p w14:paraId="517EA8DF" w14:textId="7D639284" w:rsidR="009C7179" w:rsidRPr="00C92471" w:rsidRDefault="56556D2F" w:rsidP="00B9108D">
      <w:pPr>
        <w:pStyle w:val="Heading2"/>
        <w:spacing w:before="0"/>
        <w:jc w:val="both"/>
        <w:rPr>
          <w:rFonts w:ascii="Calibri" w:eastAsia="Calibri" w:hAnsi="Calibri" w:cs="Calibri"/>
          <w:color w:val="auto"/>
          <w:sz w:val="24"/>
          <w:szCs w:val="24"/>
        </w:rPr>
      </w:pPr>
      <w:r w:rsidRPr="0B32E1BC">
        <w:rPr>
          <w:rFonts w:ascii="Calibri" w:eastAsia="Calibri" w:hAnsi="Calibri" w:cs="Calibri"/>
          <w:color w:val="auto"/>
          <w:sz w:val="24"/>
          <w:szCs w:val="24"/>
        </w:rPr>
        <w:lastRenderedPageBreak/>
        <w:t xml:space="preserve">Additional </w:t>
      </w:r>
      <w:r w:rsidR="49A89E44" w:rsidRPr="0B32E1BC">
        <w:rPr>
          <w:rFonts w:ascii="Calibri" w:eastAsia="Calibri" w:hAnsi="Calibri" w:cs="Calibri"/>
          <w:color w:val="auto"/>
          <w:sz w:val="24"/>
          <w:szCs w:val="24"/>
        </w:rPr>
        <w:t xml:space="preserve">Rule </w:t>
      </w:r>
      <w:r w:rsidRPr="0B32E1BC">
        <w:rPr>
          <w:rFonts w:ascii="Calibri" w:eastAsia="Calibri" w:hAnsi="Calibri" w:cs="Calibri"/>
          <w:color w:val="auto"/>
          <w:sz w:val="24"/>
          <w:szCs w:val="24"/>
        </w:rPr>
        <w:t>Provisions</w:t>
      </w:r>
      <w:r w:rsidR="27A56762" w:rsidRPr="0B32E1BC">
        <w:rPr>
          <w:rFonts w:ascii="Calibri" w:eastAsia="Calibri" w:hAnsi="Calibri" w:cs="Calibri"/>
          <w:color w:val="auto"/>
          <w:sz w:val="24"/>
          <w:szCs w:val="24"/>
        </w:rPr>
        <w:t xml:space="preserve"> </w:t>
      </w:r>
    </w:p>
    <w:p w14:paraId="633C607B" w14:textId="77777777" w:rsidR="00B9108D" w:rsidRDefault="00B9108D" w:rsidP="00B9108D">
      <w:pPr>
        <w:pStyle w:val="Heading2"/>
        <w:spacing w:before="0"/>
        <w:ind w:left="1440"/>
        <w:jc w:val="both"/>
        <w:rPr>
          <w:rFonts w:ascii="Calibri" w:eastAsia="Calibri" w:hAnsi="Calibri" w:cs="Calibri"/>
          <w:color w:val="auto"/>
          <w:sz w:val="24"/>
          <w:szCs w:val="24"/>
        </w:rPr>
      </w:pPr>
    </w:p>
    <w:p w14:paraId="08CD782E" w14:textId="5157FA5D" w:rsidR="00A015FA" w:rsidRDefault="00037B7F" w:rsidP="00B9108D">
      <w:pPr>
        <w:pStyle w:val="Heading2"/>
        <w:spacing w:before="0"/>
        <w:jc w:val="both"/>
        <w:rPr>
          <w:rFonts w:ascii="Calibri" w:eastAsia="Calibri" w:hAnsi="Calibri" w:cs="Calibri"/>
          <w:b w:val="0"/>
          <w:color w:val="auto"/>
          <w:sz w:val="24"/>
          <w:szCs w:val="24"/>
          <w:u w:val="single"/>
        </w:rPr>
      </w:pPr>
      <w:r w:rsidRPr="43F11B3D">
        <w:rPr>
          <w:rFonts w:ascii="Calibri" w:eastAsia="Calibri" w:hAnsi="Calibri" w:cs="Calibri"/>
          <w:b w:val="0"/>
          <w:color w:val="auto"/>
          <w:sz w:val="24"/>
          <w:szCs w:val="24"/>
          <w:u w:val="single"/>
        </w:rPr>
        <w:t xml:space="preserve">Changes to </w:t>
      </w:r>
      <w:r w:rsidR="003F2B2E" w:rsidRPr="43F11B3D">
        <w:rPr>
          <w:rFonts w:ascii="Calibri" w:eastAsia="Calibri" w:hAnsi="Calibri" w:cs="Calibri"/>
          <w:b w:val="0"/>
          <w:color w:val="auto"/>
          <w:sz w:val="24"/>
          <w:szCs w:val="24"/>
          <w:u w:val="single"/>
        </w:rPr>
        <w:t>Surveys and Reaccreditation Requirements</w:t>
      </w:r>
    </w:p>
    <w:p w14:paraId="1730E956" w14:textId="77777777" w:rsidR="00B9108D" w:rsidRDefault="00B9108D" w:rsidP="00B9108D">
      <w:pPr>
        <w:spacing w:after="0"/>
        <w:jc w:val="both"/>
        <w:rPr>
          <w:rFonts w:ascii="Calibri" w:eastAsia="Calibri" w:hAnsi="Calibri" w:cs="Calibri"/>
          <w:sz w:val="24"/>
          <w:szCs w:val="24"/>
        </w:rPr>
      </w:pPr>
    </w:p>
    <w:p w14:paraId="59F53D91" w14:textId="19BEBAF0" w:rsidR="00A015FA" w:rsidRPr="00804EEC" w:rsidRDefault="00B9108D" w:rsidP="00B9108D">
      <w:pPr>
        <w:spacing w:after="0"/>
        <w:jc w:val="both"/>
        <w:rPr>
          <w:rFonts w:ascii="Calibri" w:eastAsia="Calibri" w:hAnsi="Calibri" w:cs="Calibri"/>
          <w:b/>
          <w:bCs/>
          <w:sz w:val="24"/>
          <w:szCs w:val="24"/>
        </w:rPr>
      </w:pPr>
      <w:r w:rsidRPr="00804EEC">
        <w:rPr>
          <w:rFonts w:ascii="Calibri" w:eastAsia="Calibri" w:hAnsi="Calibri" w:cs="Calibri"/>
          <w:b/>
          <w:bCs/>
          <w:sz w:val="24"/>
          <w:szCs w:val="24"/>
        </w:rPr>
        <w:t xml:space="preserve">CMS proposes </w:t>
      </w:r>
      <w:proofErr w:type="gramStart"/>
      <w:r w:rsidRPr="00804EEC">
        <w:rPr>
          <w:rFonts w:ascii="Calibri" w:eastAsia="Calibri" w:hAnsi="Calibri" w:cs="Calibri"/>
          <w:b/>
          <w:bCs/>
          <w:sz w:val="24"/>
          <w:szCs w:val="24"/>
        </w:rPr>
        <w:t xml:space="preserve">to </w:t>
      </w:r>
      <w:r w:rsidR="1E7824CB" w:rsidRPr="00804EEC">
        <w:rPr>
          <w:rFonts w:ascii="Calibri" w:eastAsia="Calibri" w:hAnsi="Calibri" w:cs="Calibri"/>
          <w:b/>
          <w:bCs/>
          <w:sz w:val="24"/>
          <w:szCs w:val="24"/>
        </w:rPr>
        <w:t>change</w:t>
      </w:r>
      <w:proofErr w:type="gramEnd"/>
      <w:r w:rsidR="000E7154" w:rsidRPr="00804EEC">
        <w:rPr>
          <w:rFonts w:ascii="Calibri" w:eastAsia="Calibri" w:hAnsi="Calibri" w:cs="Calibri"/>
          <w:b/>
          <w:bCs/>
          <w:sz w:val="24"/>
          <w:szCs w:val="24"/>
        </w:rPr>
        <w:t xml:space="preserve"> </w:t>
      </w:r>
      <w:r w:rsidR="00B1138C" w:rsidRPr="00804EEC">
        <w:rPr>
          <w:rFonts w:ascii="Calibri" w:eastAsia="Calibri" w:hAnsi="Calibri" w:cs="Calibri"/>
          <w:b/>
          <w:bCs/>
          <w:sz w:val="24"/>
          <w:szCs w:val="24"/>
        </w:rPr>
        <w:t xml:space="preserve">survey and reaccreditation </w:t>
      </w:r>
      <w:r w:rsidR="000E7154" w:rsidRPr="00804EEC">
        <w:rPr>
          <w:rFonts w:ascii="Calibri" w:eastAsia="Calibri" w:hAnsi="Calibri" w:cs="Calibri"/>
          <w:b/>
          <w:bCs/>
          <w:sz w:val="24"/>
          <w:szCs w:val="24"/>
        </w:rPr>
        <w:t xml:space="preserve">requirements </w:t>
      </w:r>
      <w:r w:rsidR="00040C89" w:rsidRPr="00804EEC">
        <w:rPr>
          <w:rFonts w:ascii="Calibri" w:eastAsia="Calibri" w:hAnsi="Calibri" w:cs="Calibri"/>
          <w:b/>
          <w:bCs/>
          <w:sz w:val="24"/>
          <w:szCs w:val="24"/>
        </w:rPr>
        <w:t>to every 12 months</w:t>
      </w:r>
      <w:r w:rsidR="00441E7B" w:rsidRPr="00804EEC">
        <w:rPr>
          <w:rFonts w:ascii="Calibri" w:eastAsia="Calibri" w:hAnsi="Calibri" w:cs="Calibri"/>
          <w:b/>
          <w:bCs/>
          <w:sz w:val="24"/>
          <w:szCs w:val="24"/>
        </w:rPr>
        <w:t xml:space="preserve"> for all providers</w:t>
      </w:r>
      <w:r w:rsidR="00113C33" w:rsidRPr="00804EEC">
        <w:rPr>
          <w:rFonts w:ascii="Calibri" w:eastAsia="Calibri" w:hAnsi="Calibri" w:cs="Calibri"/>
          <w:b/>
          <w:bCs/>
          <w:sz w:val="24"/>
          <w:szCs w:val="24"/>
        </w:rPr>
        <w:t>.</w:t>
      </w:r>
    </w:p>
    <w:p w14:paraId="3AAFF95B" w14:textId="77777777" w:rsidR="00704266" w:rsidRDefault="00704266" w:rsidP="00704266">
      <w:pPr>
        <w:spacing w:after="0"/>
        <w:jc w:val="both"/>
        <w:rPr>
          <w:rFonts w:ascii="Calibri" w:eastAsia="Calibri" w:hAnsi="Calibri" w:cs="Calibri"/>
          <w:sz w:val="24"/>
          <w:szCs w:val="24"/>
        </w:rPr>
      </w:pPr>
    </w:p>
    <w:p w14:paraId="4E8B5C9A" w14:textId="2531AB0B" w:rsidR="00A015FA" w:rsidRPr="00704266" w:rsidRDefault="32C0448E" w:rsidP="0B32E1BC">
      <w:pPr>
        <w:spacing w:after="0"/>
        <w:jc w:val="both"/>
        <w:rPr>
          <w:rFonts w:ascii="Calibri" w:eastAsia="Calibri" w:hAnsi="Calibri" w:cs="Calibri"/>
          <w:sz w:val="24"/>
          <w:szCs w:val="24"/>
        </w:rPr>
      </w:pPr>
      <w:r w:rsidRPr="0B32E1BC">
        <w:rPr>
          <w:rFonts w:ascii="Calibri" w:eastAsia="Calibri" w:hAnsi="Calibri" w:cs="Calibri"/>
          <w:sz w:val="24"/>
          <w:szCs w:val="24"/>
        </w:rPr>
        <w:t>VGM strongly oppose</w:t>
      </w:r>
      <w:r w:rsidR="6300B17A" w:rsidRPr="0B32E1BC">
        <w:rPr>
          <w:rFonts w:ascii="Calibri" w:eastAsia="Calibri" w:hAnsi="Calibri" w:cs="Calibri"/>
          <w:sz w:val="24"/>
          <w:szCs w:val="24"/>
        </w:rPr>
        <w:t>s</w:t>
      </w:r>
      <w:r w:rsidRPr="0B32E1BC">
        <w:rPr>
          <w:rFonts w:ascii="Calibri" w:eastAsia="Calibri" w:hAnsi="Calibri" w:cs="Calibri"/>
          <w:sz w:val="24"/>
          <w:szCs w:val="24"/>
        </w:rPr>
        <w:t xml:space="preserve"> this change.</w:t>
      </w:r>
      <w:r w:rsidR="322B5E84" w:rsidRPr="0B32E1BC">
        <w:rPr>
          <w:rFonts w:ascii="Calibri" w:eastAsia="Calibri" w:hAnsi="Calibri" w:cs="Calibri"/>
          <w:sz w:val="24"/>
          <w:szCs w:val="24"/>
        </w:rPr>
        <w:t xml:space="preserve"> First and foremost, it increases the </w:t>
      </w:r>
      <w:r w:rsidR="59E1BF98" w:rsidRPr="0B32E1BC">
        <w:rPr>
          <w:rFonts w:ascii="Calibri" w:eastAsia="Calibri" w:hAnsi="Calibri" w:cs="Calibri"/>
          <w:sz w:val="24"/>
          <w:szCs w:val="24"/>
        </w:rPr>
        <w:t>administrative burden and potential delays in certification</w:t>
      </w:r>
      <w:r w:rsidR="6E7351D0" w:rsidRPr="0B32E1BC">
        <w:rPr>
          <w:rFonts w:ascii="Calibri" w:eastAsia="Calibri" w:hAnsi="Calibri" w:cs="Calibri"/>
          <w:sz w:val="24"/>
          <w:szCs w:val="24"/>
        </w:rPr>
        <w:t>.</w:t>
      </w:r>
      <w:r w:rsidR="31EC35FF" w:rsidRPr="0B32E1BC">
        <w:rPr>
          <w:rFonts w:ascii="Calibri" w:eastAsia="Calibri" w:hAnsi="Calibri" w:cs="Calibri"/>
          <w:sz w:val="24"/>
          <w:szCs w:val="24"/>
        </w:rPr>
        <w:t xml:space="preserve"> The amount of time and effort a supplier puts </w:t>
      </w:r>
      <w:r w:rsidR="7E82FEF9" w:rsidRPr="0B32E1BC">
        <w:rPr>
          <w:rFonts w:ascii="Calibri" w:eastAsia="Calibri" w:hAnsi="Calibri" w:cs="Calibri"/>
          <w:sz w:val="24"/>
          <w:szCs w:val="24"/>
        </w:rPr>
        <w:t xml:space="preserve">forth </w:t>
      </w:r>
      <w:r w:rsidR="31EC35FF" w:rsidRPr="0B32E1BC">
        <w:rPr>
          <w:rFonts w:ascii="Calibri" w:eastAsia="Calibri" w:hAnsi="Calibri" w:cs="Calibri"/>
          <w:sz w:val="24"/>
          <w:szCs w:val="24"/>
        </w:rPr>
        <w:t xml:space="preserve">to obtain and maintain their accreditation is already </w:t>
      </w:r>
      <w:r w:rsidR="7E82FEF9" w:rsidRPr="0B32E1BC">
        <w:rPr>
          <w:rFonts w:ascii="Calibri" w:eastAsia="Calibri" w:hAnsi="Calibri" w:cs="Calibri"/>
          <w:sz w:val="24"/>
          <w:szCs w:val="24"/>
        </w:rPr>
        <w:t xml:space="preserve">a </w:t>
      </w:r>
      <w:r w:rsidR="31EC35FF" w:rsidRPr="0B32E1BC">
        <w:rPr>
          <w:rFonts w:ascii="Calibri" w:eastAsia="Calibri" w:hAnsi="Calibri" w:cs="Calibri"/>
          <w:sz w:val="24"/>
          <w:szCs w:val="24"/>
        </w:rPr>
        <w:t xml:space="preserve">significant </w:t>
      </w:r>
      <w:r w:rsidR="7E82FEF9" w:rsidRPr="0B32E1BC">
        <w:rPr>
          <w:rFonts w:ascii="Calibri" w:eastAsia="Calibri" w:hAnsi="Calibri" w:cs="Calibri"/>
          <w:sz w:val="24"/>
          <w:szCs w:val="24"/>
        </w:rPr>
        <w:t xml:space="preserve">burden </w:t>
      </w:r>
      <w:r w:rsidR="31EC35FF" w:rsidRPr="0B32E1BC">
        <w:rPr>
          <w:rFonts w:ascii="Calibri" w:eastAsia="Calibri" w:hAnsi="Calibri" w:cs="Calibri"/>
          <w:sz w:val="24"/>
          <w:szCs w:val="24"/>
        </w:rPr>
        <w:t xml:space="preserve">with a 3-year accreditation cycle. </w:t>
      </w:r>
      <w:r w:rsidR="6E6D5677" w:rsidRPr="0B32E1BC">
        <w:rPr>
          <w:rFonts w:ascii="Calibri" w:eastAsia="Calibri" w:hAnsi="Calibri" w:cs="Calibri"/>
          <w:sz w:val="24"/>
          <w:szCs w:val="24"/>
        </w:rPr>
        <w:t xml:space="preserve">The costs of compliance with the quality standards </w:t>
      </w:r>
      <w:r w:rsidR="337C9BAC" w:rsidRPr="0B32E1BC">
        <w:rPr>
          <w:rFonts w:ascii="Calibri" w:eastAsia="Calibri" w:hAnsi="Calibri" w:cs="Calibri"/>
          <w:sz w:val="24"/>
          <w:szCs w:val="24"/>
        </w:rPr>
        <w:t>are</w:t>
      </w:r>
      <w:r w:rsidR="6E6D5677" w:rsidRPr="0B32E1BC">
        <w:rPr>
          <w:rFonts w:ascii="Calibri" w:eastAsia="Calibri" w:hAnsi="Calibri" w:cs="Calibri"/>
          <w:sz w:val="24"/>
          <w:szCs w:val="24"/>
        </w:rPr>
        <w:t xml:space="preserve"> already a significant cost to suppliers.</w:t>
      </w:r>
      <w:r w:rsidR="5F006FBF" w:rsidRPr="0B32E1BC">
        <w:rPr>
          <w:rFonts w:ascii="Calibri" w:eastAsia="Calibri" w:hAnsi="Calibri" w:cs="Calibri"/>
          <w:sz w:val="24"/>
          <w:szCs w:val="24"/>
        </w:rPr>
        <w:t xml:space="preserve"> </w:t>
      </w:r>
      <w:r w:rsidR="34CB4C06" w:rsidRPr="0B32E1BC">
        <w:rPr>
          <w:rFonts w:ascii="Calibri" w:eastAsia="Calibri" w:hAnsi="Calibri" w:cs="Calibri"/>
          <w:sz w:val="24"/>
          <w:szCs w:val="24"/>
        </w:rPr>
        <w:t xml:space="preserve">Many suppliers </w:t>
      </w:r>
      <w:proofErr w:type="gramStart"/>
      <w:r w:rsidR="34CB4C06" w:rsidRPr="0B32E1BC">
        <w:rPr>
          <w:rFonts w:ascii="Calibri" w:eastAsia="Calibri" w:hAnsi="Calibri" w:cs="Calibri"/>
          <w:sz w:val="24"/>
          <w:szCs w:val="24"/>
        </w:rPr>
        <w:t>have to</w:t>
      </w:r>
      <w:proofErr w:type="gramEnd"/>
      <w:r w:rsidR="34CB4C06" w:rsidRPr="0B32E1BC">
        <w:rPr>
          <w:rFonts w:ascii="Calibri" w:eastAsia="Calibri" w:hAnsi="Calibri" w:cs="Calibri"/>
          <w:sz w:val="24"/>
          <w:szCs w:val="24"/>
        </w:rPr>
        <w:t xml:space="preserve"> begin prepa</w:t>
      </w:r>
      <w:r w:rsidR="4F662E40" w:rsidRPr="0B32E1BC">
        <w:rPr>
          <w:rFonts w:ascii="Calibri" w:eastAsia="Calibri" w:hAnsi="Calibri" w:cs="Calibri"/>
          <w:sz w:val="24"/>
          <w:szCs w:val="24"/>
        </w:rPr>
        <w:t xml:space="preserve">ration </w:t>
      </w:r>
      <w:r w:rsidR="34CB4C06" w:rsidRPr="0B32E1BC">
        <w:rPr>
          <w:rFonts w:ascii="Calibri" w:eastAsia="Calibri" w:hAnsi="Calibri" w:cs="Calibri"/>
          <w:sz w:val="24"/>
          <w:szCs w:val="24"/>
        </w:rPr>
        <w:t xml:space="preserve">up to six months prior to </w:t>
      </w:r>
      <w:r w:rsidR="4A822A73" w:rsidRPr="0B32E1BC">
        <w:rPr>
          <w:rFonts w:ascii="Calibri" w:eastAsia="Calibri" w:hAnsi="Calibri" w:cs="Calibri"/>
          <w:sz w:val="24"/>
          <w:szCs w:val="24"/>
        </w:rPr>
        <w:t>their reaccreditation</w:t>
      </w:r>
      <w:r w:rsidR="00791E3B" w:rsidRPr="0B32E1BC">
        <w:rPr>
          <w:rFonts w:ascii="Calibri" w:eastAsia="Calibri" w:hAnsi="Calibri" w:cs="Calibri"/>
          <w:sz w:val="24"/>
          <w:szCs w:val="24"/>
        </w:rPr>
        <w:t xml:space="preserve">. Having to do this annually would require </w:t>
      </w:r>
      <w:r w:rsidR="5D8D014F" w:rsidRPr="0B32E1BC">
        <w:rPr>
          <w:rFonts w:ascii="Calibri" w:eastAsia="Calibri" w:hAnsi="Calibri" w:cs="Calibri"/>
          <w:sz w:val="24"/>
          <w:szCs w:val="24"/>
        </w:rPr>
        <w:t>a significant increase in resources</w:t>
      </w:r>
      <w:r w:rsidR="7E82FEF9" w:rsidRPr="0B32E1BC">
        <w:rPr>
          <w:rFonts w:ascii="Calibri" w:eastAsia="Calibri" w:hAnsi="Calibri" w:cs="Calibri"/>
          <w:sz w:val="24"/>
          <w:szCs w:val="24"/>
        </w:rPr>
        <w:t xml:space="preserve"> </w:t>
      </w:r>
      <w:r w:rsidR="05AFA5D3" w:rsidRPr="0B32E1BC">
        <w:rPr>
          <w:rFonts w:ascii="Calibri" w:eastAsia="Calibri" w:hAnsi="Calibri" w:cs="Calibri"/>
          <w:sz w:val="24"/>
          <w:szCs w:val="24"/>
        </w:rPr>
        <w:t>and</w:t>
      </w:r>
      <w:r w:rsidR="7D7A53DC" w:rsidRPr="0B32E1BC">
        <w:rPr>
          <w:rFonts w:ascii="Calibri" w:eastAsia="Calibri" w:hAnsi="Calibri" w:cs="Calibri"/>
          <w:sz w:val="24"/>
          <w:szCs w:val="24"/>
        </w:rPr>
        <w:t xml:space="preserve"> is un</w:t>
      </w:r>
      <w:r w:rsidR="37EEA508" w:rsidRPr="0B32E1BC">
        <w:rPr>
          <w:rFonts w:ascii="Calibri" w:eastAsia="Calibri" w:hAnsi="Calibri" w:cs="Calibri"/>
          <w:sz w:val="24"/>
          <w:szCs w:val="24"/>
        </w:rPr>
        <w:t>reasonably</w:t>
      </w:r>
      <w:r w:rsidR="7D7A53DC" w:rsidRPr="0B32E1BC">
        <w:rPr>
          <w:rFonts w:ascii="Calibri" w:eastAsia="Calibri" w:hAnsi="Calibri" w:cs="Calibri"/>
          <w:sz w:val="24"/>
          <w:szCs w:val="24"/>
        </w:rPr>
        <w:t xml:space="preserve"> burdensome </w:t>
      </w:r>
      <w:proofErr w:type="gramStart"/>
      <w:r w:rsidR="7D7A53DC" w:rsidRPr="0B32E1BC">
        <w:rPr>
          <w:rFonts w:ascii="Calibri" w:eastAsia="Calibri" w:hAnsi="Calibri" w:cs="Calibri"/>
          <w:sz w:val="24"/>
          <w:szCs w:val="24"/>
        </w:rPr>
        <w:t>on</w:t>
      </w:r>
      <w:proofErr w:type="gramEnd"/>
      <w:r w:rsidR="7D7A53DC" w:rsidRPr="0B32E1BC">
        <w:rPr>
          <w:rFonts w:ascii="Calibri" w:eastAsia="Calibri" w:hAnsi="Calibri" w:cs="Calibri"/>
          <w:sz w:val="24"/>
          <w:szCs w:val="24"/>
        </w:rPr>
        <w:t xml:space="preserve"> </w:t>
      </w:r>
      <w:r w:rsidR="7E82FEF9" w:rsidRPr="0B32E1BC">
        <w:rPr>
          <w:rFonts w:ascii="Calibri" w:eastAsia="Calibri" w:hAnsi="Calibri" w:cs="Calibri"/>
          <w:sz w:val="24"/>
          <w:szCs w:val="24"/>
        </w:rPr>
        <w:t>supplier</w:t>
      </w:r>
      <w:r w:rsidR="25A80272" w:rsidRPr="0B32E1BC">
        <w:rPr>
          <w:rFonts w:ascii="Calibri" w:eastAsia="Calibri" w:hAnsi="Calibri" w:cs="Calibri"/>
          <w:sz w:val="24"/>
          <w:szCs w:val="24"/>
        </w:rPr>
        <w:t>s</w:t>
      </w:r>
      <w:r w:rsidR="5D8D014F" w:rsidRPr="0B32E1BC">
        <w:rPr>
          <w:rFonts w:ascii="Calibri" w:eastAsia="Calibri" w:hAnsi="Calibri" w:cs="Calibri"/>
          <w:sz w:val="24"/>
          <w:szCs w:val="24"/>
        </w:rPr>
        <w:t>.</w:t>
      </w:r>
      <w:r w:rsidR="4F26D4CC" w:rsidRPr="0B32E1BC">
        <w:rPr>
          <w:rFonts w:ascii="Calibri" w:eastAsia="Calibri" w:hAnsi="Calibri" w:cs="Calibri"/>
          <w:sz w:val="24"/>
          <w:szCs w:val="24"/>
        </w:rPr>
        <w:t xml:space="preserve"> Additionally, </w:t>
      </w:r>
      <w:r w:rsidR="4B71A2D5" w:rsidRPr="0B32E1BC">
        <w:rPr>
          <w:rFonts w:ascii="Calibri" w:eastAsia="Calibri" w:hAnsi="Calibri" w:cs="Calibri"/>
          <w:sz w:val="24"/>
          <w:szCs w:val="24"/>
        </w:rPr>
        <w:t>there are serious concerns whether</w:t>
      </w:r>
      <w:r w:rsidR="04086942" w:rsidRPr="0B32E1BC">
        <w:rPr>
          <w:rFonts w:ascii="Calibri" w:eastAsia="Calibri" w:hAnsi="Calibri" w:cs="Calibri"/>
          <w:sz w:val="24"/>
          <w:szCs w:val="24"/>
        </w:rPr>
        <w:t xml:space="preserve"> </w:t>
      </w:r>
      <w:r w:rsidR="1FA80C9D" w:rsidRPr="0B32E1BC">
        <w:rPr>
          <w:rFonts w:ascii="Calibri" w:eastAsia="Calibri" w:hAnsi="Calibri" w:cs="Calibri"/>
          <w:sz w:val="24"/>
          <w:szCs w:val="24"/>
        </w:rPr>
        <w:t>the ac</w:t>
      </w:r>
      <w:r w:rsidR="3E2B9E37" w:rsidRPr="0B32E1BC">
        <w:rPr>
          <w:rFonts w:ascii="Calibri" w:eastAsia="Calibri" w:hAnsi="Calibri" w:cs="Calibri"/>
          <w:sz w:val="24"/>
          <w:szCs w:val="24"/>
        </w:rPr>
        <w:t>c</w:t>
      </w:r>
      <w:r w:rsidR="1FA80C9D" w:rsidRPr="0B32E1BC">
        <w:rPr>
          <w:rFonts w:ascii="Calibri" w:eastAsia="Calibri" w:hAnsi="Calibri" w:cs="Calibri"/>
          <w:sz w:val="24"/>
          <w:szCs w:val="24"/>
        </w:rPr>
        <w:t xml:space="preserve">rediting bodies even have the capacity to </w:t>
      </w:r>
      <w:r w:rsidR="3F3AC805" w:rsidRPr="0B32E1BC">
        <w:rPr>
          <w:rFonts w:ascii="Calibri" w:eastAsia="Calibri" w:hAnsi="Calibri" w:cs="Calibri"/>
          <w:sz w:val="24"/>
          <w:szCs w:val="24"/>
        </w:rPr>
        <w:t xml:space="preserve">meet the demands of annual </w:t>
      </w:r>
      <w:r w:rsidR="396987ED" w:rsidRPr="0B32E1BC">
        <w:rPr>
          <w:rFonts w:ascii="Calibri" w:eastAsia="Calibri" w:hAnsi="Calibri" w:cs="Calibri"/>
          <w:sz w:val="24"/>
          <w:szCs w:val="24"/>
        </w:rPr>
        <w:t>surveys on its suppliers, which</w:t>
      </w:r>
      <w:r w:rsidR="66E64CBA" w:rsidRPr="0B32E1BC">
        <w:rPr>
          <w:rFonts w:ascii="Calibri" w:eastAsia="Calibri" w:hAnsi="Calibri" w:cs="Calibri"/>
          <w:sz w:val="24"/>
          <w:szCs w:val="24"/>
        </w:rPr>
        <w:t xml:space="preserve"> if not,</w:t>
      </w:r>
      <w:r w:rsidR="396987ED" w:rsidRPr="0B32E1BC">
        <w:rPr>
          <w:rFonts w:ascii="Calibri" w:eastAsia="Calibri" w:hAnsi="Calibri" w:cs="Calibri"/>
          <w:sz w:val="24"/>
          <w:szCs w:val="24"/>
        </w:rPr>
        <w:t xml:space="preserve"> would cause delays in reaccreditation and have</w:t>
      </w:r>
      <w:r w:rsidR="0094B5F4" w:rsidRPr="0B32E1BC">
        <w:rPr>
          <w:rFonts w:ascii="Calibri" w:eastAsia="Calibri" w:hAnsi="Calibri" w:cs="Calibri"/>
          <w:sz w:val="24"/>
          <w:szCs w:val="24"/>
        </w:rPr>
        <w:t xml:space="preserve"> negative </w:t>
      </w:r>
      <w:r w:rsidR="7001FC4C" w:rsidRPr="0B32E1BC">
        <w:rPr>
          <w:rFonts w:ascii="Calibri" w:eastAsia="Calibri" w:hAnsi="Calibri" w:cs="Calibri"/>
          <w:sz w:val="24"/>
          <w:szCs w:val="24"/>
        </w:rPr>
        <w:t>consequences</w:t>
      </w:r>
      <w:r w:rsidR="0094B5F4" w:rsidRPr="0B32E1BC">
        <w:rPr>
          <w:rFonts w:ascii="Calibri" w:eastAsia="Calibri" w:hAnsi="Calibri" w:cs="Calibri"/>
          <w:sz w:val="24"/>
          <w:szCs w:val="24"/>
        </w:rPr>
        <w:t xml:space="preserve"> on suppliers and </w:t>
      </w:r>
      <w:r w:rsidR="14E6FF61" w:rsidRPr="0B32E1BC">
        <w:rPr>
          <w:rFonts w:ascii="Calibri" w:eastAsia="Calibri" w:hAnsi="Calibri" w:cs="Calibri"/>
          <w:sz w:val="24"/>
          <w:szCs w:val="24"/>
        </w:rPr>
        <w:t>their</w:t>
      </w:r>
      <w:r w:rsidR="0094B5F4" w:rsidRPr="0B32E1BC">
        <w:rPr>
          <w:rFonts w:ascii="Calibri" w:eastAsia="Calibri" w:hAnsi="Calibri" w:cs="Calibri"/>
          <w:sz w:val="24"/>
          <w:szCs w:val="24"/>
        </w:rPr>
        <w:t xml:space="preserve"> ability to </w:t>
      </w:r>
      <w:r w:rsidR="1D0637DF" w:rsidRPr="0B32E1BC">
        <w:rPr>
          <w:rFonts w:ascii="Calibri" w:eastAsia="Calibri" w:hAnsi="Calibri" w:cs="Calibri"/>
          <w:sz w:val="24"/>
          <w:szCs w:val="24"/>
        </w:rPr>
        <w:t>provide services to Medicare beneficiaries.</w:t>
      </w:r>
      <w:r w:rsidR="52D35D82" w:rsidRPr="0B32E1BC">
        <w:rPr>
          <w:rFonts w:ascii="Calibri" w:eastAsia="Calibri" w:hAnsi="Calibri" w:cs="Calibri"/>
          <w:sz w:val="24"/>
          <w:szCs w:val="24"/>
        </w:rPr>
        <w:t xml:space="preserve"> Large </w:t>
      </w:r>
      <w:r w:rsidR="04611ECA" w:rsidRPr="0B32E1BC">
        <w:rPr>
          <w:rFonts w:ascii="Calibri" w:eastAsia="Calibri" w:hAnsi="Calibri" w:cs="Calibri"/>
          <w:sz w:val="24"/>
          <w:szCs w:val="24"/>
        </w:rPr>
        <w:t>suppliers</w:t>
      </w:r>
      <w:r w:rsidR="6A4D9A21" w:rsidRPr="0B32E1BC">
        <w:rPr>
          <w:rFonts w:ascii="Calibri" w:eastAsia="Calibri" w:hAnsi="Calibri" w:cs="Calibri"/>
          <w:sz w:val="24"/>
          <w:szCs w:val="24"/>
        </w:rPr>
        <w:t xml:space="preserve"> with many locations</w:t>
      </w:r>
      <w:r w:rsidR="74710C3D" w:rsidRPr="0B32E1BC">
        <w:rPr>
          <w:rFonts w:ascii="Calibri" w:eastAsia="Calibri" w:hAnsi="Calibri" w:cs="Calibri"/>
          <w:sz w:val="24"/>
          <w:szCs w:val="24"/>
        </w:rPr>
        <w:t xml:space="preserve"> would be </w:t>
      </w:r>
      <w:r w:rsidR="03D45325" w:rsidRPr="0B32E1BC">
        <w:rPr>
          <w:rFonts w:ascii="Calibri" w:eastAsia="Calibri" w:hAnsi="Calibri" w:cs="Calibri"/>
          <w:sz w:val="24"/>
          <w:szCs w:val="24"/>
        </w:rPr>
        <w:t xml:space="preserve">even more </w:t>
      </w:r>
      <w:proofErr w:type="gramStart"/>
      <w:r w:rsidR="03D45325" w:rsidRPr="0B32E1BC">
        <w:rPr>
          <w:rFonts w:ascii="Calibri" w:eastAsia="Calibri" w:hAnsi="Calibri" w:cs="Calibri"/>
          <w:sz w:val="24"/>
          <w:szCs w:val="24"/>
        </w:rPr>
        <w:t>burdened</w:t>
      </w:r>
      <w:proofErr w:type="gramEnd"/>
      <w:r w:rsidR="03D45325" w:rsidRPr="0B32E1BC">
        <w:rPr>
          <w:rFonts w:ascii="Calibri" w:eastAsia="Calibri" w:hAnsi="Calibri" w:cs="Calibri"/>
          <w:sz w:val="24"/>
          <w:szCs w:val="24"/>
        </w:rPr>
        <w:t xml:space="preserve"> having to manage and maintain annual accreditation for </w:t>
      </w:r>
      <w:r w:rsidR="2E265194" w:rsidRPr="0B32E1BC">
        <w:rPr>
          <w:rFonts w:ascii="Calibri" w:eastAsia="Calibri" w:hAnsi="Calibri" w:cs="Calibri"/>
          <w:sz w:val="24"/>
          <w:szCs w:val="24"/>
        </w:rPr>
        <w:t>hundreds</w:t>
      </w:r>
      <w:r w:rsidR="20D6C005" w:rsidRPr="0B32E1BC">
        <w:rPr>
          <w:rFonts w:ascii="Calibri" w:eastAsia="Calibri" w:hAnsi="Calibri" w:cs="Calibri"/>
          <w:sz w:val="24"/>
          <w:szCs w:val="24"/>
        </w:rPr>
        <w:t xml:space="preserve"> of locations in some instances.</w:t>
      </w:r>
      <w:r w:rsidR="68DA62A4" w:rsidRPr="0B32E1BC">
        <w:rPr>
          <w:rFonts w:ascii="Calibri" w:eastAsia="Calibri" w:hAnsi="Calibri" w:cs="Calibri"/>
          <w:sz w:val="24"/>
          <w:szCs w:val="24"/>
        </w:rPr>
        <w:t xml:space="preserve"> </w:t>
      </w:r>
      <w:r w:rsidR="530D6EBD" w:rsidRPr="0B32E1BC">
        <w:rPr>
          <w:rFonts w:ascii="Calibri" w:eastAsia="Calibri" w:hAnsi="Calibri" w:cs="Calibri"/>
          <w:sz w:val="24"/>
          <w:szCs w:val="24"/>
        </w:rPr>
        <w:t xml:space="preserve">We believe CMS </w:t>
      </w:r>
      <w:r w:rsidR="31A04BF2" w:rsidRPr="0B32E1BC">
        <w:rPr>
          <w:rFonts w:ascii="Calibri" w:eastAsia="Calibri" w:hAnsi="Calibri" w:cs="Calibri"/>
          <w:sz w:val="24"/>
          <w:szCs w:val="24"/>
        </w:rPr>
        <w:t>highly underestimate</w:t>
      </w:r>
      <w:r w:rsidR="2FB365EC" w:rsidRPr="0B32E1BC">
        <w:rPr>
          <w:rFonts w:ascii="Calibri" w:eastAsia="Calibri" w:hAnsi="Calibri" w:cs="Calibri"/>
          <w:sz w:val="24"/>
          <w:szCs w:val="24"/>
        </w:rPr>
        <w:t>s</w:t>
      </w:r>
      <w:r w:rsidR="31A04BF2" w:rsidRPr="0B32E1BC">
        <w:rPr>
          <w:rFonts w:ascii="Calibri" w:eastAsia="Calibri" w:hAnsi="Calibri" w:cs="Calibri"/>
          <w:sz w:val="24"/>
          <w:szCs w:val="24"/>
        </w:rPr>
        <w:t xml:space="preserve"> the cost</w:t>
      </w:r>
      <w:r w:rsidR="78D7FDDE" w:rsidRPr="0B32E1BC">
        <w:rPr>
          <w:rFonts w:ascii="Calibri" w:eastAsia="Calibri" w:hAnsi="Calibri" w:cs="Calibri"/>
          <w:sz w:val="24"/>
          <w:szCs w:val="24"/>
        </w:rPr>
        <w:t xml:space="preserve"> impact of this significant change</w:t>
      </w:r>
      <w:r w:rsidR="361F06F4" w:rsidRPr="0B32E1BC">
        <w:rPr>
          <w:rFonts w:ascii="Calibri" w:eastAsia="Calibri" w:hAnsi="Calibri" w:cs="Calibri"/>
          <w:sz w:val="24"/>
          <w:szCs w:val="24"/>
        </w:rPr>
        <w:t xml:space="preserve"> and suppliers will bear the overwhelming bulk of th</w:t>
      </w:r>
      <w:r w:rsidR="2DF852C8" w:rsidRPr="0B32E1BC">
        <w:rPr>
          <w:rFonts w:ascii="Calibri" w:eastAsia="Calibri" w:hAnsi="Calibri" w:cs="Calibri"/>
          <w:sz w:val="24"/>
          <w:szCs w:val="24"/>
        </w:rPr>
        <w:t xml:space="preserve">e costs. </w:t>
      </w:r>
      <w:proofErr w:type="gramStart"/>
      <w:r w:rsidR="2DF852C8" w:rsidRPr="0B32E1BC">
        <w:rPr>
          <w:rFonts w:ascii="Calibri" w:eastAsia="Calibri" w:hAnsi="Calibri" w:cs="Calibri"/>
          <w:sz w:val="24"/>
          <w:szCs w:val="24"/>
        </w:rPr>
        <w:t>An</w:t>
      </w:r>
      <w:proofErr w:type="gramEnd"/>
      <w:r w:rsidR="2DF852C8" w:rsidRPr="0B32E1BC">
        <w:rPr>
          <w:rFonts w:ascii="Calibri" w:eastAsia="Calibri" w:hAnsi="Calibri" w:cs="Calibri"/>
          <w:sz w:val="24"/>
          <w:szCs w:val="24"/>
        </w:rPr>
        <w:t xml:space="preserve"> average</w:t>
      </w:r>
      <w:r w:rsidR="43B832D8" w:rsidRPr="0B32E1BC">
        <w:rPr>
          <w:rFonts w:ascii="Calibri" w:eastAsia="Calibri" w:hAnsi="Calibri" w:cs="Calibri"/>
          <w:sz w:val="24"/>
          <w:szCs w:val="24"/>
        </w:rPr>
        <w:t xml:space="preserve"> </w:t>
      </w:r>
      <w:r w:rsidR="2DF852C8" w:rsidRPr="0B32E1BC">
        <w:rPr>
          <w:rFonts w:ascii="Calibri" w:eastAsia="Calibri" w:hAnsi="Calibri" w:cs="Calibri"/>
          <w:sz w:val="24"/>
          <w:szCs w:val="24"/>
        </w:rPr>
        <w:t>cost for a survey</w:t>
      </w:r>
      <w:r w:rsidR="6827C284" w:rsidRPr="0B32E1BC">
        <w:rPr>
          <w:rFonts w:ascii="Calibri" w:eastAsia="Calibri" w:hAnsi="Calibri" w:cs="Calibri"/>
          <w:sz w:val="24"/>
          <w:szCs w:val="24"/>
        </w:rPr>
        <w:t xml:space="preserve"> is $1,500, which means even a small supplier with one location will see </w:t>
      </w:r>
      <w:r w:rsidR="75DD79B9" w:rsidRPr="0B32E1BC">
        <w:rPr>
          <w:rFonts w:ascii="Calibri" w:eastAsia="Calibri" w:hAnsi="Calibri" w:cs="Calibri"/>
          <w:sz w:val="24"/>
          <w:szCs w:val="24"/>
        </w:rPr>
        <w:t xml:space="preserve">at minimum an </w:t>
      </w:r>
      <w:r w:rsidR="2A03A40D" w:rsidRPr="0B32E1BC">
        <w:rPr>
          <w:rFonts w:ascii="Calibri" w:eastAsia="Calibri" w:hAnsi="Calibri" w:cs="Calibri"/>
          <w:sz w:val="24"/>
          <w:szCs w:val="24"/>
        </w:rPr>
        <w:t xml:space="preserve">increased </w:t>
      </w:r>
      <w:r w:rsidR="5C8595EE" w:rsidRPr="0B32E1BC">
        <w:rPr>
          <w:rFonts w:ascii="Calibri" w:eastAsia="Calibri" w:hAnsi="Calibri" w:cs="Calibri"/>
          <w:sz w:val="24"/>
          <w:szCs w:val="24"/>
        </w:rPr>
        <w:t>cost of $3,000</w:t>
      </w:r>
      <w:r w:rsidR="07B34473" w:rsidRPr="0B32E1BC">
        <w:rPr>
          <w:rFonts w:ascii="Calibri" w:eastAsia="Calibri" w:hAnsi="Calibri" w:cs="Calibri"/>
          <w:sz w:val="24"/>
          <w:szCs w:val="24"/>
        </w:rPr>
        <w:t xml:space="preserve"> </w:t>
      </w:r>
      <w:r w:rsidR="5C8595EE" w:rsidRPr="0B32E1BC">
        <w:rPr>
          <w:rFonts w:ascii="Calibri" w:eastAsia="Calibri" w:hAnsi="Calibri" w:cs="Calibri"/>
          <w:sz w:val="24"/>
          <w:szCs w:val="24"/>
        </w:rPr>
        <w:t>to accommodate annual surveys</w:t>
      </w:r>
      <w:r w:rsidR="23692421" w:rsidRPr="0B32E1BC">
        <w:rPr>
          <w:rFonts w:ascii="Calibri" w:eastAsia="Calibri" w:hAnsi="Calibri" w:cs="Calibri"/>
          <w:sz w:val="24"/>
          <w:szCs w:val="24"/>
        </w:rPr>
        <w:t>, which does not includ</w:t>
      </w:r>
      <w:r w:rsidR="42EADA6D" w:rsidRPr="0B32E1BC">
        <w:rPr>
          <w:rFonts w:ascii="Calibri" w:eastAsia="Calibri" w:hAnsi="Calibri" w:cs="Calibri"/>
          <w:sz w:val="24"/>
          <w:szCs w:val="24"/>
        </w:rPr>
        <w:t>e</w:t>
      </w:r>
      <w:r w:rsidR="23692421" w:rsidRPr="0B32E1BC">
        <w:rPr>
          <w:rFonts w:ascii="Calibri" w:eastAsia="Calibri" w:hAnsi="Calibri" w:cs="Calibri"/>
          <w:sz w:val="24"/>
          <w:szCs w:val="24"/>
        </w:rPr>
        <w:t xml:space="preserve"> the</w:t>
      </w:r>
      <w:r w:rsidR="175A583E" w:rsidRPr="0B32E1BC">
        <w:rPr>
          <w:rFonts w:ascii="Calibri" w:eastAsia="Calibri" w:hAnsi="Calibri" w:cs="Calibri"/>
          <w:sz w:val="24"/>
          <w:szCs w:val="24"/>
        </w:rPr>
        <w:t xml:space="preserve"> </w:t>
      </w:r>
      <w:r w:rsidR="656692BE" w:rsidRPr="0B32E1BC">
        <w:rPr>
          <w:rFonts w:ascii="Calibri" w:eastAsia="Calibri" w:hAnsi="Calibri" w:cs="Calibri"/>
          <w:sz w:val="24"/>
          <w:szCs w:val="24"/>
        </w:rPr>
        <w:t xml:space="preserve">significant </w:t>
      </w:r>
      <w:r w:rsidR="46EB9D20" w:rsidRPr="0B32E1BC">
        <w:rPr>
          <w:rFonts w:ascii="Calibri" w:eastAsia="Calibri" w:hAnsi="Calibri" w:cs="Calibri"/>
          <w:sz w:val="24"/>
          <w:szCs w:val="24"/>
        </w:rPr>
        <w:t>additional</w:t>
      </w:r>
      <w:r w:rsidR="1898E36B" w:rsidRPr="0B32E1BC">
        <w:rPr>
          <w:rFonts w:ascii="Calibri" w:eastAsia="Calibri" w:hAnsi="Calibri" w:cs="Calibri"/>
          <w:sz w:val="24"/>
          <w:szCs w:val="24"/>
        </w:rPr>
        <w:t xml:space="preserve"> overhead expenses </w:t>
      </w:r>
      <w:r w:rsidR="72AF2808" w:rsidRPr="0B32E1BC">
        <w:rPr>
          <w:rFonts w:ascii="Calibri" w:eastAsia="Calibri" w:hAnsi="Calibri" w:cs="Calibri"/>
          <w:sz w:val="24"/>
          <w:szCs w:val="24"/>
        </w:rPr>
        <w:t xml:space="preserve">on suppliers </w:t>
      </w:r>
      <w:r w:rsidR="1898E36B" w:rsidRPr="0B32E1BC">
        <w:rPr>
          <w:rFonts w:ascii="Calibri" w:eastAsia="Calibri" w:hAnsi="Calibri" w:cs="Calibri"/>
          <w:sz w:val="24"/>
          <w:szCs w:val="24"/>
        </w:rPr>
        <w:t>to manage the process</w:t>
      </w:r>
      <w:r w:rsidR="5C8595EE" w:rsidRPr="0B32E1BC">
        <w:rPr>
          <w:rFonts w:ascii="Calibri" w:eastAsia="Calibri" w:hAnsi="Calibri" w:cs="Calibri"/>
          <w:sz w:val="24"/>
          <w:szCs w:val="24"/>
        </w:rPr>
        <w:t xml:space="preserve">. </w:t>
      </w:r>
      <w:r w:rsidR="167118E9" w:rsidRPr="0B32E1BC">
        <w:rPr>
          <w:rFonts w:ascii="Calibri" w:eastAsia="Calibri" w:hAnsi="Calibri" w:cs="Calibri"/>
          <w:sz w:val="24"/>
          <w:szCs w:val="24"/>
        </w:rPr>
        <w:t xml:space="preserve">CMS indicates that </w:t>
      </w:r>
      <w:r w:rsidR="429228CC" w:rsidRPr="0B32E1BC">
        <w:rPr>
          <w:rFonts w:ascii="Calibri" w:eastAsia="Calibri" w:hAnsi="Calibri" w:cs="Calibri"/>
          <w:sz w:val="24"/>
          <w:szCs w:val="24"/>
        </w:rPr>
        <w:t>this is a tool to protect the Medicare Trust F</w:t>
      </w:r>
      <w:r w:rsidR="5FFD5266" w:rsidRPr="0B32E1BC">
        <w:rPr>
          <w:rFonts w:ascii="Calibri" w:eastAsia="Calibri" w:hAnsi="Calibri" w:cs="Calibri"/>
          <w:sz w:val="24"/>
          <w:szCs w:val="24"/>
        </w:rPr>
        <w:t>und and reduce fraud, waste and abuse</w:t>
      </w:r>
      <w:r w:rsidR="4ECF06F6" w:rsidRPr="0B32E1BC">
        <w:rPr>
          <w:rFonts w:ascii="Calibri" w:eastAsia="Calibri" w:hAnsi="Calibri" w:cs="Calibri"/>
          <w:sz w:val="24"/>
          <w:szCs w:val="24"/>
        </w:rPr>
        <w:t xml:space="preserve">, although that is not </w:t>
      </w:r>
      <w:r w:rsidR="283043AA" w:rsidRPr="0B32E1BC">
        <w:rPr>
          <w:rFonts w:ascii="Calibri" w:eastAsia="Calibri" w:hAnsi="Calibri" w:cs="Calibri"/>
          <w:sz w:val="24"/>
          <w:szCs w:val="24"/>
        </w:rPr>
        <w:t xml:space="preserve">what the </w:t>
      </w:r>
      <w:r w:rsidR="7E82FEF9" w:rsidRPr="0B32E1BC">
        <w:rPr>
          <w:rFonts w:ascii="Calibri" w:eastAsia="Calibri" w:hAnsi="Calibri" w:cs="Calibri"/>
          <w:sz w:val="24"/>
          <w:szCs w:val="24"/>
        </w:rPr>
        <w:t>accrediting</w:t>
      </w:r>
      <w:r w:rsidR="283043AA" w:rsidRPr="0B32E1BC">
        <w:rPr>
          <w:rFonts w:ascii="Calibri" w:eastAsia="Calibri" w:hAnsi="Calibri" w:cs="Calibri"/>
          <w:sz w:val="24"/>
          <w:szCs w:val="24"/>
        </w:rPr>
        <w:t xml:space="preserve"> </w:t>
      </w:r>
      <w:r w:rsidR="40ED5416" w:rsidRPr="0B32E1BC">
        <w:rPr>
          <w:rFonts w:ascii="Calibri" w:eastAsia="Calibri" w:hAnsi="Calibri" w:cs="Calibri"/>
          <w:sz w:val="24"/>
          <w:szCs w:val="24"/>
        </w:rPr>
        <w:t xml:space="preserve">bodies are </w:t>
      </w:r>
      <w:r w:rsidR="283C3CC9" w:rsidRPr="0B32E1BC">
        <w:rPr>
          <w:rFonts w:ascii="Calibri" w:eastAsia="Calibri" w:hAnsi="Calibri" w:cs="Calibri"/>
          <w:sz w:val="24"/>
          <w:szCs w:val="24"/>
        </w:rPr>
        <w:t>designed to do</w:t>
      </w:r>
      <w:r w:rsidR="40ED5416" w:rsidRPr="0B32E1BC">
        <w:rPr>
          <w:rFonts w:ascii="Calibri" w:eastAsia="Calibri" w:hAnsi="Calibri" w:cs="Calibri"/>
          <w:sz w:val="24"/>
          <w:szCs w:val="24"/>
        </w:rPr>
        <w:t xml:space="preserve">. Their role is </w:t>
      </w:r>
      <w:r w:rsidR="2017BF8E" w:rsidRPr="0B32E1BC">
        <w:rPr>
          <w:rFonts w:ascii="Calibri" w:eastAsia="Calibri" w:hAnsi="Calibri" w:cs="Calibri"/>
          <w:sz w:val="24"/>
          <w:szCs w:val="24"/>
        </w:rPr>
        <w:t>making sure suppliers remain compliant with the DMEPOS Quality Standards. If a surveyor</w:t>
      </w:r>
      <w:r w:rsidR="0F9B0CE4" w:rsidRPr="0B32E1BC">
        <w:rPr>
          <w:rFonts w:ascii="Calibri" w:eastAsia="Calibri" w:hAnsi="Calibri" w:cs="Calibri"/>
          <w:sz w:val="24"/>
          <w:szCs w:val="24"/>
        </w:rPr>
        <w:t xml:space="preserve"> has concerns </w:t>
      </w:r>
      <w:proofErr w:type="gramStart"/>
      <w:r w:rsidR="0F9B0CE4" w:rsidRPr="0B32E1BC">
        <w:rPr>
          <w:rFonts w:ascii="Calibri" w:eastAsia="Calibri" w:hAnsi="Calibri" w:cs="Calibri"/>
          <w:sz w:val="24"/>
          <w:szCs w:val="24"/>
        </w:rPr>
        <w:t>of</w:t>
      </w:r>
      <w:proofErr w:type="gramEnd"/>
      <w:r w:rsidR="0F9B0CE4" w:rsidRPr="0B32E1BC">
        <w:rPr>
          <w:rFonts w:ascii="Calibri" w:eastAsia="Calibri" w:hAnsi="Calibri" w:cs="Calibri"/>
          <w:sz w:val="24"/>
          <w:szCs w:val="24"/>
        </w:rPr>
        <w:t xml:space="preserve"> potential fraudulent or abuse activity, they should be required to report it to the appropriate authorities.</w:t>
      </w:r>
    </w:p>
    <w:p w14:paraId="764290F5" w14:textId="77777777" w:rsidR="00244A8A" w:rsidRDefault="00244A8A" w:rsidP="00244A8A">
      <w:pPr>
        <w:spacing w:after="0"/>
        <w:jc w:val="both"/>
        <w:rPr>
          <w:rFonts w:ascii="Calibri" w:eastAsia="Calibri" w:hAnsi="Calibri" w:cs="Calibri"/>
          <w:b/>
          <w:sz w:val="24"/>
          <w:szCs w:val="24"/>
        </w:rPr>
      </w:pPr>
    </w:p>
    <w:p w14:paraId="32DDF012" w14:textId="529C87FC" w:rsidR="002209DE" w:rsidRDefault="2955FC8A" w:rsidP="001C41B7">
      <w:pPr>
        <w:spacing w:after="0"/>
        <w:jc w:val="both"/>
        <w:rPr>
          <w:rFonts w:ascii="Calibri" w:eastAsia="Calibri" w:hAnsi="Calibri" w:cs="Calibri"/>
          <w:sz w:val="24"/>
          <w:szCs w:val="24"/>
        </w:rPr>
      </w:pPr>
      <w:r w:rsidRPr="0B32E1BC">
        <w:rPr>
          <w:rFonts w:ascii="Calibri" w:eastAsia="Calibri" w:hAnsi="Calibri" w:cs="Calibri"/>
          <w:sz w:val="24"/>
          <w:szCs w:val="24"/>
        </w:rPr>
        <w:t>VGM r</w:t>
      </w:r>
      <w:r w:rsidR="5312B319" w:rsidRPr="0B32E1BC">
        <w:rPr>
          <w:rFonts w:ascii="Calibri" w:eastAsia="Calibri" w:hAnsi="Calibri" w:cs="Calibri"/>
          <w:sz w:val="24"/>
          <w:szCs w:val="24"/>
        </w:rPr>
        <w:t>ecommend</w:t>
      </w:r>
      <w:r w:rsidR="130C0605" w:rsidRPr="0B32E1BC">
        <w:rPr>
          <w:rFonts w:ascii="Calibri" w:eastAsia="Calibri" w:hAnsi="Calibri" w:cs="Calibri"/>
          <w:sz w:val="24"/>
          <w:szCs w:val="24"/>
        </w:rPr>
        <w:t>s</w:t>
      </w:r>
      <w:r w:rsidR="10119230" w:rsidRPr="0B32E1BC">
        <w:rPr>
          <w:rFonts w:ascii="Calibri" w:eastAsia="Calibri" w:hAnsi="Calibri" w:cs="Calibri"/>
          <w:sz w:val="24"/>
          <w:szCs w:val="24"/>
        </w:rPr>
        <w:t xml:space="preserve"> that CMS</w:t>
      </w:r>
      <w:r w:rsidR="130C0605" w:rsidRPr="0B32E1BC">
        <w:rPr>
          <w:rFonts w:ascii="Calibri" w:eastAsia="Calibri" w:hAnsi="Calibri" w:cs="Calibri"/>
          <w:sz w:val="24"/>
          <w:szCs w:val="24"/>
        </w:rPr>
        <w:t xml:space="preserve"> </w:t>
      </w:r>
      <w:r w:rsidR="57CD58A2" w:rsidRPr="0B32E1BC">
        <w:rPr>
          <w:rFonts w:ascii="Calibri" w:eastAsia="Calibri" w:hAnsi="Calibri" w:cs="Calibri"/>
          <w:sz w:val="24"/>
          <w:szCs w:val="24"/>
        </w:rPr>
        <w:t>e</w:t>
      </w:r>
      <w:r w:rsidR="5312B319" w:rsidRPr="0B32E1BC">
        <w:rPr>
          <w:rFonts w:ascii="Calibri" w:eastAsia="Calibri" w:hAnsi="Calibri" w:cs="Calibri"/>
          <w:sz w:val="24"/>
          <w:szCs w:val="24"/>
        </w:rPr>
        <w:t xml:space="preserve">stablish a method for </w:t>
      </w:r>
      <w:r w:rsidR="4264306E" w:rsidRPr="0B32E1BC">
        <w:rPr>
          <w:rFonts w:ascii="Calibri" w:eastAsia="Calibri" w:hAnsi="Calibri" w:cs="Calibri"/>
          <w:sz w:val="24"/>
          <w:szCs w:val="24"/>
        </w:rPr>
        <w:t xml:space="preserve">the current </w:t>
      </w:r>
      <w:r w:rsidR="5312B319" w:rsidRPr="0B32E1BC">
        <w:rPr>
          <w:rFonts w:ascii="Calibri" w:eastAsia="Calibri" w:hAnsi="Calibri" w:cs="Calibri"/>
          <w:sz w:val="24"/>
          <w:szCs w:val="24"/>
        </w:rPr>
        <w:t xml:space="preserve">Accrediting Organizations to communicate fraud, waste, and abuse suspicions to CMS who can then </w:t>
      </w:r>
      <w:r w:rsidR="27787E86" w:rsidRPr="0B32E1BC">
        <w:rPr>
          <w:rFonts w:ascii="Calibri" w:eastAsia="Calibri" w:hAnsi="Calibri" w:cs="Calibri"/>
          <w:sz w:val="24"/>
          <w:szCs w:val="24"/>
        </w:rPr>
        <w:t>work</w:t>
      </w:r>
      <w:r w:rsidR="11C61114" w:rsidRPr="0B32E1BC">
        <w:rPr>
          <w:rFonts w:ascii="Calibri" w:eastAsia="Calibri" w:hAnsi="Calibri" w:cs="Calibri"/>
          <w:sz w:val="24"/>
          <w:szCs w:val="24"/>
        </w:rPr>
        <w:t xml:space="preserve"> with</w:t>
      </w:r>
      <w:r w:rsidR="5312B319" w:rsidRPr="0B32E1BC">
        <w:rPr>
          <w:rFonts w:ascii="Calibri" w:eastAsia="Calibri" w:hAnsi="Calibri" w:cs="Calibri"/>
          <w:sz w:val="24"/>
          <w:szCs w:val="24"/>
        </w:rPr>
        <w:t xml:space="preserve"> an appropriate </w:t>
      </w:r>
      <w:r w:rsidR="19A7DF1D" w:rsidRPr="0B32E1BC">
        <w:rPr>
          <w:rFonts w:ascii="Calibri" w:eastAsia="Calibri" w:hAnsi="Calibri" w:cs="Calibri"/>
          <w:sz w:val="24"/>
          <w:szCs w:val="24"/>
        </w:rPr>
        <w:t>entity, such as a Unified Program Integrity Contractor (UPIC)</w:t>
      </w:r>
      <w:r w:rsidR="64B72AB0" w:rsidRPr="0B32E1BC">
        <w:rPr>
          <w:rFonts w:ascii="Calibri" w:eastAsia="Calibri" w:hAnsi="Calibri" w:cs="Calibri"/>
          <w:sz w:val="24"/>
          <w:szCs w:val="24"/>
        </w:rPr>
        <w:t>,</w:t>
      </w:r>
      <w:r w:rsidR="5312B319" w:rsidRPr="0B32E1BC">
        <w:rPr>
          <w:rFonts w:ascii="Calibri" w:eastAsia="Calibri" w:hAnsi="Calibri" w:cs="Calibri"/>
          <w:sz w:val="24"/>
          <w:szCs w:val="24"/>
        </w:rPr>
        <w:t xml:space="preserve"> to investigate the issue</w:t>
      </w:r>
      <w:r w:rsidR="6E7351D0" w:rsidRPr="0B32E1BC">
        <w:rPr>
          <w:rFonts w:ascii="Calibri" w:eastAsia="Calibri" w:hAnsi="Calibri" w:cs="Calibri"/>
          <w:sz w:val="24"/>
          <w:szCs w:val="24"/>
        </w:rPr>
        <w:t>.</w:t>
      </w:r>
      <w:r w:rsidR="5312B319" w:rsidRPr="0B32E1BC">
        <w:rPr>
          <w:rFonts w:ascii="Calibri" w:eastAsia="Calibri" w:hAnsi="Calibri" w:cs="Calibri"/>
          <w:sz w:val="24"/>
          <w:szCs w:val="24"/>
        </w:rPr>
        <w:t xml:space="preserve"> </w:t>
      </w:r>
      <w:r w:rsidR="180161F9" w:rsidRPr="0B32E1BC">
        <w:rPr>
          <w:rFonts w:ascii="Calibri" w:eastAsia="Calibri" w:hAnsi="Calibri" w:cs="Calibri"/>
          <w:sz w:val="24"/>
          <w:szCs w:val="24"/>
        </w:rPr>
        <w:t>We also recommend</w:t>
      </w:r>
      <w:r w:rsidR="053DAAFD" w:rsidRPr="0B32E1BC">
        <w:rPr>
          <w:rFonts w:ascii="Calibri" w:eastAsia="Calibri" w:hAnsi="Calibri" w:cs="Calibri"/>
          <w:sz w:val="24"/>
          <w:szCs w:val="24"/>
        </w:rPr>
        <w:t xml:space="preserve"> CMS</w:t>
      </w:r>
      <w:r w:rsidR="15D98F45" w:rsidRPr="0B32E1BC">
        <w:rPr>
          <w:rFonts w:ascii="Calibri" w:eastAsia="Calibri" w:hAnsi="Calibri" w:cs="Calibri"/>
          <w:sz w:val="24"/>
          <w:szCs w:val="24"/>
        </w:rPr>
        <w:t xml:space="preserve"> requir</w:t>
      </w:r>
      <w:r w:rsidR="54B5F0B1" w:rsidRPr="0B32E1BC">
        <w:rPr>
          <w:rFonts w:ascii="Calibri" w:eastAsia="Calibri" w:hAnsi="Calibri" w:cs="Calibri"/>
          <w:sz w:val="24"/>
          <w:szCs w:val="24"/>
        </w:rPr>
        <w:t>e</w:t>
      </w:r>
      <w:r w:rsidR="2459203D" w:rsidRPr="0B32E1BC">
        <w:rPr>
          <w:rFonts w:ascii="Calibri" w:eastAsia="Calibri" w:hAnsi="Calibri" w:cs="Calibri"/>
          <w:sz w:val="24"/>
          <w:szCs w:val="24"/>
        </w:rPr>
        <w:t xml:space="preserve"> a </w:t>
      </w:r>
      <w:r w:rsidR="7FCA8E91" w:rsidRPr="0B32E1BC">
        <w:rPr>
          <w:rFonts w:ascii="Calibri" w:eastAsia="Calibri" w:hAnsi="Calibri" w:cs="Calibri"/>
          <w:sz w:val="24"/>
          <w:szCs w:val="24"/>
        </w:rPr>
        <w:t>thorough</w:t>
      </w:r>
      <w:r w:rsidR="09255344" w:rsidRPr="0B32E1BC">
        <w:rPr>
          <w:rFonts w:ascii="Calibri" w:eastAsia="Calibri" w:hAnsi="Calibri" w:cs="Calibri"/>
          <w:sz w:val="24"/>
          <w:szCs w:val="24"/>
        </w:rPr>
        <w:t xml:space="preserve"> AO </w:t>
      </w:r>
      <w:r w:rsidR="156A29B4" w:rsidRPr="0B32E1BC">
        <w:rPr>
          <w:rFonts w:ascii="Calibri" w:eastAsia="Calibri" w:hAnsi="Calibri" w:cs="Calibri"/>
          <w:sz w:val="24"/>
          <w:szCs w:val="24"/>
        </w:rPr>
        <w:t xml:space="preserve">review of </w:t>
      </w:r>
      <w:r w:rsidR="72D07023" w:rsidRPr="0B32E1BC">
        <w:rPr>
          <w:rFonts w:ascii="Calibri" w:eastAsia="Calibri" w:hAnsi="Calibri" w:cs="Calibri"/>
          <w:sz w:val="24"/>
          <w:szCs w:val="24"/>
        </w:rPr>
        <w:t xml:space="preserve">a </w:t>
      </w:r>
      <w:r w:rsidR="156A29B4" w:rsidRPr="0B32E1BC">
        <w:rPr>
          <w:rFonts w:ascii="Calibri" w:eastAsia="Calibri" w:hAnsi="Calibri" w:cs="Calibri"/>
          <w:sz w:val="24"/>
          <w:szCs w:val="24"/>
        </w:rPr>
        <w:t xml:space="preserve">supplier’s </w:t>
      </w:r>
      <w:r w:rsidR="09255344" w:rsidRPr="0B32E1BC">
        <w:rPr>
          <w:rFonts w:ascii="Calibri" w:eastAsia="Calibri" w:hAnsi="Calibri" w:cs="Calibri"/>
          <w:sz w:val="24"/>
          <w:szCs w:val="24"/>
        </w:rPr>
        <w:t>compliance activities</w:t>
      </w:r>
      <w:r w:rsidR="0C715002" w:rsidRPr="0B32E1BC">
        <w:rPr>
          <w:rFonts w:ascii="Calibri" w:eastAsia="Calibri" w:hAnsi="Calibri" w:cs="Calibri"/>
          <w:sz w:val="24"/>
          <w:szCs w:val="24"/>
        </w:rPr>
        <w:t xml:space="preserve"> to assure the supplier has a comprehensive and sound compliance program that incorporates </w:t>
      </w:r>
      <w:r w:rsidR="33DCFCC2" w:rsidRPr="0B32E1BC">
        <w:rPr>
          <w:rFonts w:ascii="Calibri" w:eastAsia="Calibri" w:hAnsi="Calibri" w:cs="Calibri"/>
          <w:sz w:val="24"/>
          <w:szCs w:val="24"/>
        </w:rPr>
        <w:t xml:space="preserve">all the elements </w:t>
      </w:r>
      <w:r w:rsidR="6073717E" w:rsidRPr="0B32E1BC">
        <w:rPr>
          <w:rFonts w:ascii="Calibri" w:eastAsia="Calibri" w:hAnsi="Calibri" w:cs="Calibri"/>
          <w:sz w:val="24"/>
          <w:szCs w:val="24"/>
        </w:rPr>
        <w:t>recommended by the Office of Inspector General (OIG)</w:t>
      </w:r>
      <w:r w:rsidR="58041B43" w:rsidRPr="0B32E1BC">
        <w:rPr>
          <w:rFonts w:ascii="Calibri" w:eastAsia="Calibri" w:hAnsi="Calibri" w:cs="Calibri"/>
          <w:sz w:val="24"/>
          <w:szCs w:val="24"/>
        </w:rPr>
        <w:t xml:space="preserve">. </w:t>
      </w:r>
    </w:p>
    <w:p w14:paraId="51FA2EFE" w14:textId="1C468AF4" w:rsidR="43F11B3D" w:rsidRDefault="43F11B3D" w:rsidP="43F11B3D">
      <w:pPr>
        <w:spacing w:after="0"/>
        <w:jc w:val="both"/>
        <w:rPr>
          <w:rFonts w:ascii="Calibri" w:eastAsia="Calibri" w:hAnsi="Calibri" w:cs="Calibri"/>
          <w:sz w:val="24"/>
          <w:szCs w:val="24"/>
        </w:rPr>
      </w:pPr>
    </w:p>
    <w:p w14:paraId="161A9B3C" w14:textId="3B0FA2EA" w:rsidR="003320B3" w:rsidRPr="0043794C" w:rsidRDefault="1B098F7C" w:rsidP="001C41B7">
      <w:pPr>
        <w:spacing w:after="0"/>
        <w:jc w:val="both"/>
        <w:rPr>
          <w:rFonts w:ascii="Calibri" w:eastAsia="Calibri" w:hAnsi="Calibri" w:cs="Calibri"/>
          <w:sz w:val="24"/>
          <w:szCs w:val="24"/>
        </w:rPr>
      </w:pPr>
      <w:r w:rsidRPr="0B32E1BC">
        <w:rPr>
          <w:rFonts w:ascii="Calibri" w:eastAsia="Calibri" w:hAnsi="Calibri" w:cs="Calibri"/>
          <w:sz w:val="24"/>
          <w:szCs w:val="24"/>
        </w:rPr>
        <w:t>If CMS continues with the</w:t>
      </w:r>
      <w:r w:rsidR="149419C5" w:rsidRPr="0B32E1BC">
        <w:rPr>
          <w:rFonts w:ascii="Calibri" w:eastAsia="Calibri" w:hAnsi="Calibri" w:cs="Calibri"/>
          <w:sz w:val="24"/>
          <w:szCs w:val="24"/>
        </w:rPr>
        <w:t xml:space="preserve"> proposed</w:t>
      </w:r>
      <w:r w:rsidRPr="0B32E1BC">
        <w:rPr>
          <w:rFonts w:ascii="Calibri" w:eastAsia="Calibri" w:hAnsi="Calibri" w:cs="Calibri"/>
          <w:sz w:val="24"/>
          <w:szCs w:val="24"/>
        </w:rPr>
        <w:t xml:space="preserve"> reaccreditation </w:t>
      </w:r>
      <w:r w:rsidR="0BE0FD30" w:rsidRPr="0B32E1BC">
        <w:rPr>
          <w:rFonts w:ascii="Calibri" w:eastAsia="Calibri" w:hAnsi="Calibri" w:cs="Calibri"/>
          <w:sz w:val="24"/>
          <w:szCs w:val="24"/>
        </w:rPr>
        <w:t>change</w:t>
      </w:r>
      <w:r w:rsidRPr="0B32E1BC">
        <w:rPr>
          <w:rFonts w:ascii="Calibri" w:eastAsia="Calibri" w:hAnsi="Calibri" w:cs="Calibri"/>
          <w:sz w:val="24"/>
          <w:szCs w:val="24"/>
        </w:rPr>
        <w:t xml:space="preserve">, we </w:t>
      </w:r>
      <w:r w:rsidR="69400F46" w:rsidRPr="0B32E1BC">
        <w:rPr>
          <w:rFonts w:ascii="Calibri" w:eastAsia="Calibri" w:hAnsi="Calibri" w:cs="Calibri"/>
          <w:sz w:val="24"/>
          <w:szCs w:val="24"/>
        </w:rPr>
        <w:t>recommend</w:t>
      </w:r>
      <w:r w:rsidRPr="0B32E1BC">
        <w:rPr>
          <w:rFonts w:ascii="Calibri" w:eastAsia="Calibri" w:hAnsi="Calibri" w:cs="Calibri"/>
          <w:sz w:val="24"/>
          <w:szCs w:val="24"/>
        </w:rPr>
        <w:t xml:space="preserve"> </w:t>
      </w:r>
      <w:r w:rsidR="33F3E859" w:rsidRPr="0B32E1BC">
        <w:rPr>
          <w:rFonts w:ascii="Calibri" w:eastAsia="Calibri" w:hAnsi="Calibri" w:cs="Calibri"/>
          <w:sz w:val="24"/>
          <w:szCs w:val="24"/>
        </w:rPr>
        <w:t xml:space="preserve">CMS maintain </w:t>
      </w:r>
      <w:r w:rsidRPr="0B32E1BC">
        <w:rPr>
          <w:rFonts w:ascii="Calibri" w:eastAsia="Calibri" w:hAnsi="Calibri" w:cs="Calibri"/>
          <w:sz w:val="24"/>
          <w:szCs w:val="24"/>
        </w:rPr>
        <w:t xml:space="preserve">the current </w:t>
      </w:r>
      <w:r w:rsidR="61D08183" w:rsidRPr="0B32E1BC">
        <w:rPr>
          <w:rFonts w:ascii="Calibri" w:eastAsia="Calibri" w:hAnsi="Calibri" w:cs="Calibri"/>
          <w:sz w:val="24"/>
          <w:szCs w:val="24"/>
        </w:rPr>
        <w:t>three</w:t>
      </w:r>
      <w:r w:rsidR="54FD84DB" w:rsidRPr="0B32E1BC">
        <w:rPr>
          <w:rFonts w:ascii="Calibri" w:eastAsia="Calibri" w:hAnsi="Calibri" w:cs="Calibri"/>
          <w:sz w:val="24"/>
          <w:szCs w:val="24"/>
        </w:rPr>
        <w:t>-</w:t>
      </w:r>
      <w:r w:rsidR="61D08183" w:rsidRPr="0B32E1BC">
        <w:rPr>
          <w:rFonts w:ascii="Calibri" w:eastAsia="Calibri" w:hAnsi="Calibri" w:cs="Calibri"/>
          <w:sz w:val="24"/>
          <w:szCs w:val="24"/>
        </w:rPr>
        <w:t xml:space="preserve">year </w:t>
      </w:r>
      <w:r w:rsidRPr="0B32E1BC">
        <w:rPr>
          <w:rFonts w:ascii="Calibri" w:eastAsia="Calibri" w:hAnsi="Calibri" w:cs="Calibri"/>
          <w:sz w:val="24"/>
          <w:szCs w:val="24"/>
        </w:rPr>
        <w:t>process</w:t>
      </w:r>
      <w:r w:rsidR="77118437" w:rsidRPr="0B32E1BC">
        <w:rPr>
          <w:rFonts w:ascii="Calibri" w:eastAsia="Calibri" w:hAnsi="Calibri" w:cs="Calibri"/>
          <w:sz w:val="24"/>
          <w:szCs w:val="24"/>
        </w:rPr>
        <w:t xml:space="preserve"> requiring on-site inspections </w:t>
      </w:r>
      <w:r w:rsidR="50F42E93" w:rsidRPr="0B32E1BC">
        <w:rPr>
          <w:rFonts w:ascii="Calibri" w:eastAsia="Calibri" w:hAnsi="Calibri" w:cs="Calibri"/>
          <w:sz w:val="24"/>
          <w:szCs w:val="24"/>
        </w:rPr>
        <w:t>triennially</w:t>
      </w:r>
      <w:r w:rsidR="77118437" w:rsidRPr="0B32E1BC">
        <w:rPr>
          <w:rFonts w:ascii="Calibri" w:eastAsia="Calibri" w:hAnsi="Calibri" w:cs="Calibri"/>
          <w:sz w:val="24"/>
          <w:szCs w:val="24"/>
        </w:rPr>
        <w:t xml:space="preserve"> with </w:t>
      </w:r>
      <w:r w:rsidR="4286DF8E" w:rsidRPr="0B32E1BC">
        <w:rPr>
          <w:rFonts w:ascii="Calibri" w:eastAsia="Calibri" w:hAnsi="Calibri" w:cs="Calibri"/>
          <w:sz w:val="24"/>
          <w:szCs w:val="24"/>
        </w:rPr>
        <w:t xml:space="preserve">a limited bench inspection </w:t>
      </w:r>
      <w:r w:rsidR="00145344" w:rsidRPr="0B32E1BC">
        <w:rPr>
          <w:rFonts w:ascii="Calibri" w:eastAsia="Calibri" w:hAnsi="Calibri" w:cs="Calibri"/>
          <w:sz w:val="24"/>
          <w:szCs w:val="24"/>
        </w:rPr>
        <w:t xml:space="preserve">to </w:t>
      </w:r>
      <w:r w:rsidR="11C61114" w:rsidRPr="0B32E1BC">
        <w:rPr>
          <w:rFonts w:ascii="Calibri" w:eastAsia="Calibri" w:hAnsi="Calibri" w:cs="Calibri"/>
          <w:sz w:val="24"/>
          <w:szCs w:val="24"/>
        </w:rPr>
        <w:t>ensure</w:t>
      </w:r>
      <w:r w:rsidRPr="0B32E1BC">
        <w:rPr>
          <w:rFonts w:ascii="Calibri" w:eastAsia="Calibri" w:hAnsi="Calibri" w:cs="Calibri"/>
          <w:sz w:val="24"/>
          <w:szCs w:val="24"/>
        </w:rPr>
        <w:t xml:space="preserve"> </w:t>
      </w:r>
      <w:r w:rsidR="33C92563" w:rsidRPr="0B32E1BC">
        <w:rPr>
          <w:rFonts w:ascii="Calibri" w:eastAsia="Calibri" w:hAnsi="Calibri" w:cs="Calibri"/>
          <w:sz w:val="24"/>
          <w:szCs w:val="24"/>
        </w:rPr>
        <w:t xml:space="preserve">compliance. limited documentation </w:t>
      </w:r>
      <w:proofErr w:type="gramStart"/>
      <w:r w:rsidR="33C92563" w:rsidRPr="0B32E1BC">
        <w:rPr>
          <w:rFonts w:ascii="Calibri" w:eastAsia="Calibri" w:hAnsi="Calibri" w:cs="Calibri"/>
          <w:sz w:val="24"/>
          <w:szCs w:val="24"/>
        </w:rPr>
        <w:t>requirement</w:t>
      </w:r>
      <w:proofErr w:type="gramEnd"/>
      <w:r w:rsidR="33C92563" w:rsidRPr="0B32E1BC">
        <w:rPr>
          <w:rFonts w:ascii="Calibri" w:eastAsia="Calibri" w:hAnsi="Calibri" w:cs="Calibri"/>
          <w:sz w:val="24"/>
          <w:szCs w:val="24"/>
        </w:rPr>
        <w:t xml:space="preserve"> the other two years.</w:t>
      </w:r>
    </w:p>
    <w:p w14:paraId="5E09897F" w14:textId="77777777" w:rsidR="007F55D9" w:rsidRDefault="007F55D9" w:rsidP="007F55D9">
      <w:pPr>
        <w:pStyle w:val="Heading2"/>
        <w:spacing w:before="0"/>
        <w:jc w:val="both"/>
        <w:rPr>
          <w:rFonts w:ascii="Calibri" w:eastAsia="Calibri" w:hAnsi="Calibri" w:cs="Calibri"/>
          <w:color w:val="auto"/>
          <w:sz w:val="24"/>
          <w:szCs w:val="24"/>
        </w:rPr>
      </w:pPr>
    </w:p>
    <w:p w14:paraId="575D79F2" w14:textId="2681D65E" w:rsidR="00A015FA" w:rsidRPr="00804EEC" w:rsidRDefault="00037B7F" w:rsidP="007F55D9">
      <w:pPr>
        <w:pStyle w:val="Heading2"/>
        <w:spacing w:before="0"/>
        <w:jc w:val="both"/>
        <w:rPr>
          <w:rFonts w:ascii="Calibri" w:eastAsia="Calibri" w:hAnsi="Calibri" w:cs="Calibri"/>
          <w:b w:val="0"/>
          <w:bCs w:val="0"/>
          <w:color w:val="auto"/>
          <w:sz w:val="24"/>
          <w:szCs w:val="24"/>
          <w:u w:val="single"/>
        </w:rPr>
      </w:pPr>
      <w:r w:rsidRPr="00804EEC">
        <w:rPr>
          <w:rFonts w:ascii="Calibri" w:eastAsia="Calibri" w:hAnsi="Calibri" w:cs="Calibri"/>
          <w:b w:val="0"/>
          <w:bCs w:val="0"/>
          <w:color w:val="auto"/>
          <w:sz w:val="24"/>
          <w:szCs w:val="24"/>
          <w:u w:val="single"/>
        </w:rPr>
        <w:t>Prior Authorization Exemptions</w:t>
      </w:r>
    </w:p>
    <w:p w14:paraId="6CF6FD58" w14:textId="77777777" w:rsidR="00706FBA" w:rsidRDefault="00706FBA" w:rsidP="00706FBA">
      <w:pPr>
        <w:spacing w:after="0"/>
        <w:jc w:val="both"/>
        <w:rPr>
          <w:rFonts w:ascii="Calibri" w:eastAsia="Calibri" w:hAnsi="Calibri" w:cs="Calibri"/>
          <w:sz w:val="24"/>
          <w:szCs w:val="24"/>
        </w:rPr>
      </w:pPr>
    </w:p>
    <w:p w14:paraId="381C2EB4" w14:textId="247246B1" w:rsidR="00A015FA" w:rsidRPr="00706FBA" w:rsidRDefault="00706FBA" w:rsidP="00706FBA">
      <w:pPr>
        <w:spacing w:after="0"/>
        <w:jc w:val="both"/>
        <w:rPr>
          <w:rFonts w:ascii="Calibri" w:eastAsia="Calibri" w:hAnsi="Calibri" w:cs="Calibri"/>
          <w:b/>
          <w:sz w:val="24"/>
          <w:szCs w:val="24"/>
        </w:rPr>
      </w:pPr>
      <w:r w:rsidRPr="43F11B3D">
        <w:rPr>
          <w:rFonts w:ascii="Calibri" w:eastAsia="Calibri" w:hAnsi="Calibri" w:cs="Calibri"/>
          <w:b/>
          <w:sz w:val="24"/>
          <w:szCs w:val="24"/>
        </w:rPr>
        <w:t>CMS proposes to c</w:t>
      </w:r>
      <w:r w:rsidR="000E7154" w:rsidRPr="43F11B3D">
        <w:rPr>
          <w:rFonts w:ascii="Calibri" w:eastAsia="Calibri" w:hAnsi="Calibri" w:cs="Calibri"/>
          <w:b/>
          <w:sz w:val="24"/>
          <w:szCs w:val="24"/>
        </w:rPr>
        <w:t xml:space="preserve">reate a </w:t>
      </w:r>
      <w:r w:rsidR="00037B7F" w:rsidRPr="43F11B3D">
        <w:rPr>
          <w:rFonts w:ascii="Calibri" w:eastAsia="Calibri" w:hAnsi="Calibri" w:cs="Calibri"/>
          <w:b/>
          <w:sz w:val="24"/>
          <w:szCs w:val="24"/>
        </w:rPr>
        <w:t>process to exempt suppliers from prior authorization if they meet certain claim approval thresholds</w:t>
      </w:r>
      <w:r w:rsidR="00BC43ED" w:rsidRPr="43F11B3D">
        <w:rPr>
          <w:rFonts w:ascii="Calibri" w:eastAsia="Calibri" w:hAnsi="Calibri" w:cs="Calibri"/>
          <w:b/>
          <w:sz w:val="24"/>
          <w:szCs w:val="24"/>
        </w:rPr>
        <w:t>.</w:t>
      </w:r>
    </w:p>
    <w:p w14:paraId="2C388303" w14:textId="5F4B7172" w:rsidR="00A015FA" w:rsidRPr="00B176E5" w:rsidRDefault="00A015FA" w:rsidP="111315C3">
      <w:pPr>
        <w:pStyle w:val="ListParagraph"/>
        <w:spacing w:after="0"/>
        <w:ind w:left="1800"/>
        <w:jc w:val="both"/>
        <w:rPr>
          <w:rFonts w:ascii="Calibri" w:eastAsia="Calibri" w:hAnsi="Calibri" w:cs="Calibri"/>
          <w:sz w:val="24"/>
          <w:szCs w:val="24"/>
        </w:rPr>
      </w:pPr>
    </w:p>
    <w:p w14:paraId="2DF829D8" w14:textId="2EA7F929" w:rsidR="00344200" w:rsidRDefault="38B0AB2F" w:rsidP="00165C51">
      <w:pPr>
        <w:spacing w:after="0"/>
        <w:jc w:val="both"/>
        <w:rPr>
          <w:rFonts w:ascii="Calibri" w:eastAsia="Calibri" w:hAnsi="Calibri" w:cs="Calibri"/>
          <w:sz w:val="24"/>
          <w:szCs w:val="24"/>
        </w:rPr>
      </w:pPr>
      <w:r w:rsidRPr="0B32E1BC">
        <w:rPr>
          <w:rFonts w:ascii="Calibri" w:eastAsia="Calibri" w:hAnsi="Calibri" w:cs="Calibri"/>
          <w:sz w:val="24"/>
          <w:szCs w:val="24"/>
        </w:rPr>
        <w:t>VGM supports this propos</w:t>
      </w:r>
      <w:r w:rsidR="109367D8" w:rsidRPr="0B32E1BC">
        <w:rPr>
          <w:rFonts w:ascii="Calibri" w:eastAsia="Calibri" w:hAnsi="Calibri" w:cs="Calibri"/>
          <w:sz w:val="24"/>
          <w:szCs w:val="24"/>
        </w:rPr>
        <w:t>al</w:t>
      </w:r>
      <w:r w:rsidR="6C780449" w:rsidRPr="0B32E1BC">
        <w:rPr>
          <w:rFonts w:ascii="Calibri" w:eastAsia="Calibri" w:hAnsi="Calibri" w:cs="Calibri"/>
          <w:sz w:val="24"/>
          <w:szCs w:val="24"/>
        </w:rPr>
        <w:t xml:space="preserve"> although </w:t>
      </w:r>
      <w:r w:rsidR="5CCA7DF3" w:rsidRPr="0B32E1BC">
        <w:rPr>
          <w:rFonts w:ascii="Calibri" w:eastAsia="Calibri" w:hAnsi="Calibri" w:cs="Calibri"/>
          <w:sz w:val="24"/>
          <w:szCs w:val="24"/>
        </w:rPr>
        <w:t>specific</w:t>
      </w:r>
      <w:r w:rsidR="1D398F17" w:rsidRPr="0B32E1BC">
        <w:rPr>
          <w:rFonts w:ascii="Calibri" w:eastAsia="Calibri" w:hAnsi="Calibri" w:cs="Calibri"/>
          <w:sz w:val="24"/>
          <w:szCs w:val="24"/>
        </w:rPr>
        <w:t xml:space="preserve"> guidelines for granting </w:t>
      </w:r>
      <w:r w:rsidR="06A6BE18" w:rsidRPr="0B32E1BC">
        <w:rPr>
          <w:rFonts w:ascii="Calibri" w:eastAsia="Calibri" w:hAnsi="Calibri" w:cs="Calibri"/>
          <w:sz w:val="24"/>
          <w:szCs w:val="24"/>
        </w:rPr>
        <w:t>and withdrawing exemptions are not yet established</w:t>
      </w:r>
      <w:r w:rsidR="73B8FEDB" w:rsidRPr="0B32E1BC">
        <w:rPr>
          <w:rFonts w:ascii="Calibri" w:eastAsia="Calibri" w:hAnsi="Calibri" w:cs="Calibri"/>
          <w:sz w:val="24"/>
          <w:szCs w:val="24"/>
        </w:rPr>
        <w:t>.</w:t>
      </w:r>
      <w:r w:rsidR="7AEC5B8A" w:rsidRPr="0B32E1BC">
        <w:rPr>
          <w:rFonts w:ascii="Calibri" w:eastAsia="Calibri" w:hAnsi="Calibri" w:cs="Calibri"/>
          <w:sz w:val="24"/>
          <w:szCs w:val="24"/>
        </w:rPr>
        <w:t xml:space="preserve"> </w:t>
      </w:r>
      <w:r w:rsidR="597F6E86" w:rsidRPr="0B32E1BC">
        <w:rPr>
          <w:rFonts w:ascii="Calibri" w:eastAsia="Calibri" w:hAnsi="Calibri" w:cs="Calibri"/>
          <w:sz w:val="24"/>
          <w:szCs w:val="24"/>
        </w:rPr>
        <w:t xml:space="preserve">In developing that criteria, it is important to </w:t>
      </w:r>
      <w:r w:rsidR="64AF7DCD" w:rsidRPr="0B32E1BC">
        <w:rPr>
          <w:rFonts w:ascii="Calibri" w:eastAsia="Calibri" w:hAnsi="Calibri" w:cs="Calibri"/>
          <w:sz w:val="24"/>
          <w:szCs w:val="24"/>
        </w:rPr>
        <w:t xml:space="preserve">assure </w:t>
      </w:r>
      <w:r w:rsidR="339B9A1A" w:rsidRPr="0B32E1BC">
        <w:rPr>
          <w:rFonts w:ascii="Calibri" w:eastAsia="Calibri" w:hAnsi="Calibri" w:cs="Calibri"/>
          <w:sz w:val="24"/>
          <w:szCs w:val="24"/>
        </w:rPr>
        <w:t xml:space="preserve">that a </w:t>
      </w:r>
      <w:r w:rsidR="59E1BF98" w:rsidRPr="0B32E1BC">
        <w:rPr>
          <w:rFonts w:ascii="Calibri" w:eastAsia="Calibri" w:hAnsi="Calibri" w:cs="Calibri"/>
          <w:sz w:val="24"/>
          <w:szCs w:val="24"/>
        </w:rPr>
        <w:t>two-tiered system favoring larger, more established suppliers</w:t>
      </w:r>
      <w:r w:rsidR="5AA8B6E4" w:rsidRPr="0B32E1BC">
        <w:rPr>
          <w:rFonts w:ascii="Calibri" w:eastAsia="Calibri" w:hAnsi="Calibri" w:cs="Calibri"/>
          <w:sz w:val="24"/>
          <w:szCs w:val="24"/>
        </w:rPr>
        <w:t>, is not created</w:t>
      </w:r>
      <w:r w:rsidR="73B8FEDB" w:rsidRPr="0B32E1BC">
        <w:rPr>
          <w:rFonts w:ascii="Calibri" w:eastAsia="Calibri" w:hAnsi="Calibri" w:cs="Calibri"/>
          <w:sz w:val="24"/>
          <w:szCs w:val="24"/>
        </w:rPr>
        <w:t>.</w:t>
      </w:r>
      <w:r w:rsidR="339B9A1A" w:rsidRPr="0B32E1BC">
        <w:rPr>
          <w:rFonts w:ascii="Calibri" w:eastAsia="Calibri" w:hAnsi="Calibri" w:cs="Calibri"/>
          <w:sz w:val="24"/>
          <w:szCs w:val="24"/>
        </w:rPr>
        <w:t xml:space="preserve"> Overall, VGM supports the current prior authorization program</w:t>
      </w:r>
      <w:r w:rsidR="0A9FBDEB" w:rsidRPr="0B32E1BC">
        <w:rPr>
          <w:rFonts w:ascii="Calibri" w:eastAsia="Calibri" w:hAnsi="Calibri" w:cs="Calibri"/>
          <w:sz w:val="24"/>
          <w:szCs w:val="24"/>
        </w:rPr>
        <w:t xml:space="preserve"> as </w:t>
      </w:r>
      <w:r w:rsidR="289800A3" w:rsidRPr="0B32E1BC">
        <w:rPr>
          <w:rFonts w:ascii="Calibri" w:eastAsia="Calibri" w:hAnsi="Calibri" w:cs="Calibri"/>
          <w:sz w:val="24"/>
          <w:szCs w:val="24"/>
        </w:rPr>
        <w:t>it is managed efficiently</w:t>
      </w:r>
      <w:r w:rsidR="4F54A5A8" w:rsidRPr="0B32E1BC">
        <w:rPr>
          <w:rFonts w:ascii="Calibri" w:eastAsia="Calibri" w:hAnsi="Calibri" w:cs="Calibri"/>
          <w:sz w:val="24"/>
          <w:szCs w:val="24"/>
        </w:rPr>
        <w:t>,</w:t>
      </w:r>
      <w:r w:rsidR="339B9A1A" w:rsidRPr="0B32E1BC">
        <w:rPr>
          <w:rFonts w:ascii="Calibri" w:eastAsia="Calibri" w:hAnsi="Calibri" w:cs="Calibri"/>
          <w:sz w:val="24"/>
          <w:szCs w:val="24"/>
        </w:rPr>
        <w:t xml:space="preserve"> and we would further support </w:t>
      </w:r>
      <w:r w:rsidR="0E4D9582" w:rsidRPr="0B32E1BC">
        <w:rPr>
          <w:rFonts w:ascii="Calibri" w:eastAsia="Calibri" w:hAnsi="Calibri" w:cs="Calibri"/>
          <w:sz w:val="24"/>
          <w:szCs w:val="24"/>
        </w:rPr>
        <w:t>expanding</w:t>
      </w:r>
      <w:r w:rsidR="339B9A1A" w:rsidRPr="0B32E1BC">
        <w:rPr>
          <w:rFonts w:ascii="Calibri" w:eastAsia="Calibri" w:hAnsi="Calibri" w:cs="Calibri"/>
          <w:sz w:val="24"/>
          <w:szCs w:val="24"/>
        </w:rPr>
        <w:t xml:space="preserve"> the p</w:t>
      </w:r>
      <w:r w:rsidR="38FF7EC2" w:rsidRPr="0B32E1BC">
        <w:rPr>
          <w:rFonts w:ascii="Calibri" w:eastAsia="Calibri" w:hAnsi="Calibri" w:cs="Calibri"/>
          <w:sz w:val="24"/>
          <w:szCs w:val="24"/>
        </w:rPr>
        <w:t>rogram to other product categories</w:t>
      </w:r>
      <w:r w:rsidR="01BBC372" w:rsidRPr="0B32E1BC">
        <w:rPr>
          <w:rFonts w:ascii="Calibri" w:eastAsia="Calibri" w:hAnsi="Calibri" w:cs="Calibri"/>
          <w:sz w:val="24"/>
          <w:szCs w:val="24"/>
        </w:rPr>
        <w:t xml:space="preserve"> </w:t>
      </w:r>
      <w:proofErr w:type="gramStart"/>
      <w:r w:rsidR="01BBC372" w:rsidRPr="0B32E1BC">
        <w:rPr>
          <w:rFonts w:ascii="Calibri" w:eastAsia="Calibri" w:hAnsi="Calibri" w:cs="Calibri"/>
          <w:sz w:val="24"/>
          <w:szCs w:val="24"/>
        </w:rPr>
        <w:t>as long as</w:t>
      </w:r>
      <w:proofErr w:type="gramEnd"/>
      <w:r w:rsidR="01BBC372" w:rsidRPr="0B32E1BC">
        <w:rPr>
          <w:rFonts w:ascii="Calibri" w:eastAsia="Calibri" w:hAnsi="Calibri" w:cs="Calibri"/>
          <w:sz w:val="24"/>
          <w:szCs w:val="24"/>
        </w:rPr>
        <w:t xml:space="preserve"> suppliers </w:t>
      </w:r>
      <w:proofErr w:type="gramStart"/>
      <w:r w:rsidR="01BBC372" w:rsidRPr="0B32E1BC">
        <w:rPr>
          <w:rFonts w:ascii="Calibri" w:eastAsia="Calibri" w:hAnsi="Calibri" w:cs="Calibri"/>
          <w:sz w:val="24"/>
          <w:szCs w:val="24"/>
        </w:rPr>
        <w:t>were</w:t>
      </w:r>
      <w:proofErr w:type="gramEnd"/>
      <w:r w:rsidR="01BBC372" w:rsidRPr="0B32E1BC">
        <w:rPr>
          <w:rFonts w:ascii="Calibri" w:eastAsia="Calibri" w:hAnsi="Calibri" w:cs="Calibri"/>
          <w:sz w:val="24"/>
          <w:szCs w:val="24"/>
        </w:rPr>
        <w:t xml:space="preserve"> given ample time to prepare and it</w:t>
      </w:r>
      <w:r w:rsidR="5D7A6F49" w:rsidRPr="0B32E1BC">
        <w:rPr>
          <w:rFonts w:ascii="Calibri" w:eastAsia="Calibri" w:hAnsi="Calibri" w:cs="Calibri"/>
          <w:sz w:val="24"/>
          <w:szCs w:val="24"/>
        </w:rPr>
        <w:t xml:space="preserve"> is </w:t>
      </w:r>
      <w:r w:rsidR="7E923C3E" w:rsidRPr="0B32E1BC">
        <w:rPr>
          <w:rFonts w:ascii="Calibri" w:eastAsia="Calibri" w:hAnsi="Calibri" w:cs="Calibri"/>
          <w:sz w:val="24"/>
          <w:szCs w:val="24"/>
        </w:rPr>
        <w:t>managed properly</w:t>
      </w:r>
      <w:r w:rsidR="38FF7EC2" w:rsidRPr="0B32E1BC">
        <w:rPr>
          <w:rFonts w:ascii="Calibri" w:eastAsia="Calibri" w:hAnsi="Calibri" w:cs="Calibri"/>
          <w:sz w:val="24"/>
          <w:szCs w:val="24"/>
        </w:rPr>
        <w:t xml:space="preserve">. </w:t>
      </w:r>
      <w:r w:rsidR="7F26A142" w:rsidRPr="0B32E1BC">
        <w:rPr>
          <w:rFonts w:ascii="Calibri" w:eastAsia="Calibri" w:hAnsi="Calibri" w:cs="Calibri"/>
          <w:sz w:val="24"/>
          <w:szCs w:val="24"/>
        </w:rPr>
        <w:t>VGM highly re</w:t>
      </w:r>
      <w:r w:rsidR="4F1F2976" w:rsidRPr="0B32E1BC">
        <w:rPr>
          <w:rFonts w:ascii="Calibri" w:eastAsia="Calibri" w:hAnsi="Calibri" w:cs="Calibri"/>
          <w:sz w:val="24"/>
          <w:szCs w:val="24"/>
        </w:rPr>
        <w:t>commends that</w:t>
      </w:r>
      <w:r w:rsidR="2786E2D4" w:rsidRPr="0B32E1BC">
        <w:rPr>
          <w:rFonts w:ascii="Calibri" w:eastAsia="Calibri" w:hAnsi="Calibri" w:cs="Calibri"/>
          <w:sz w:val="24"/>
          <w:szCs w:val="24"/>
        </w:rPr>
        <w:t xml:space="preserve"> CMS clarify</w:t>
      </w:r>
      <w:r w:rsidR="38D478C7" w:rsidRPr="0B32E1BC">
        <w:rPr>
          <w:rFonts w:ascii="Calibri" w:eastAsia="Calibri" w:hAnsi="Calibri" w:cs="Calibri"/>
          <w:sz w:val="24"/>
          <w:szCs w:val="24"/>
        </w:rPr>
        <w:t xml:space="preserve"> that </w:t>
      </w:r>
      <w:r w:rsidR="17E3DF58" w:rsidRPr="0B32E1BC">
        <w:rPr>
          <w:rFonts w:ascii="Calibri" w:eastAsia="Calibri" w:hAnsi="Calibri" w:cs="Calibri"/>
          <w:sz w:val="24"/>
          <w:szCs w:val="24"/>
        </w:rPr>
        <w:t xml:space="preserve">suppliers eligible for </w:t>
      </w:r>
      <w:r w:rsidR="3C4058B6" w:rsidRPr="0B32E1BC">
        <w:rPr>
          <w:rFonts w:ascii="Calibri" w:eastAsia="Calibri" w:hAnsi="Calibri" w:cs="Calibri"/>
          <w:sz w:val="24"/>
          <w:szCs w:val="24"/>
        </w:rPr>
        <w:t xml:space="preserve">an exemption </w:t>
      </w:r>
      <w:r w:rsidR="17E3DF58" w:rsidRPr="0B32E1BC">
        <w:rPr>
          <w:rFonts w:ascii="Calibri" w:eastAsia="Calibri" w:hAnsi="Calibri" w:cs="Calibri"/>
          <w:sz w:val="24"/>
          <w:szCs w:val="24"/>
        </w:rPr>
        <w:t>are still permitted to submit</w:t>
      </w:r>
      <w:r w:rsidR="146FD17A" w:rsidRPr="0B32E1BC">
        <w:rPr>
          <w:rFonts w:ascii="Calibri" w:eastAsia="Calibri" w:hAnsi="Calibri" w:cs="Calibri"/>
          <w:sz w:val="24"/>
          <w:szCs w:val="24"/>
        </w:rPr>
        <w:t xml:space="preserve"> prior authorization request</w:t>
      </w:r>
      <w:r w:rsidR="133C68BF" w:rsidRPr="0B32E1BC">
        <w:rPr>
          <w:rFonts w:ascii="Calibri" w:eastAsia="Calibri" w:hAnsi="Calibri" w:cs="Calibri"/>
          <w:sz w:val="24"/>
          <w:szCs w:val="24"/>
        </w:rPr>
        <w:t>s</w:t>
      </w:r>
      <w:r w:rsidR="146FD17A" w:rsidRPr="0B32E1BC">
        <w:rPr>
          <w:rFonts w:ascii="Calibri" w:eastAsia="Calibri" w:hAnsi="Calibri" w:cs="Calibri"/>
          <w:sz w:val="24"/>
          <w:szCs w:val="24"/>
        </w:rPr>
        <w:t xml:space="preserve"> in the event they </w:t>
      </w:r>
      <w:r w:rsidR="38D478C7" w:rsidRPr="0B32E1BC">
        <w:rPr>
          <w:rFonts w:ascii="Calibri" w:eastAsia="Calibri" w:hAnsi="Calibri" w:cs="Calibri"/>
          <w:sz w:val="24"/>
          <w:szCs w:val="24"/>
        </w:rPr>
        <w:t>wish</w:t>
      </w:r>
      <w:r w:rsidR="146FD17A" w:rsidRPr="0B32E1BC">
        <w:rPr>
          <w:rFonts w:ascii="Calibri" w:eastAsia="Calibri" w:hAnsi="Calibri" w:cs="Calibri"/>
          <w:sz w:val="24"/>
          <w:szCs w:val="24"/>
        </w:rPr>
        <w:t xml:space="preserve"> to do so.</w:t>
      </w:r>
    </w:p>
    <w:p w14:paraId="1104CB06" w14:textId="77777777" w:rsidR="00165C51" w:rsidRDefault="00165C51" w:rsidP="00165C51">
      <w:pPr>
        <w:pStyle w:val="paragraph"/>
        <w:spacing w:before="0" w:beforeAutospacing="0" w:after="0" w:afterAutospacing="0" w:line="276" w:lineRule="auto"/>
        <w:jc w:val="both"/>
        <w:textAlignment w:val="baseline"/>
        <w:rPr>
          <w:rStyle w:val="normaltextrun"/>
          <w:rFonts w:ascii="Calibri" w:eastAsia="Calibri" w:hAnsi="Calibri" w:cs="Calibri"/>
          <w:b/>
        </w:rPr>
      </w:pPr>
    </w:p>
    <w:p w14:paraId="3527515E" w14:textId="1AF5978E" w:rsidR="00BC43ED" w:rsidRPr="00755AE2" w:rsidRDefault="50AE77B9" w:rsidP="0B32E1BC">
      <w:pPr>
        <w:pStyle w:val="paragraph"/>
        <w:spacing w:before="0" w:beforeAutospacing="0" w:after="0" w:afterAutospacing="0" w:line="276" w:lineRule="auto"/>
        <w:jc w:val="both"/>
        <w:textAlignment w:val="baseline"/>
        <w:rPr>
          <w:rStyle w:val="eop"/>
          <w:rFonts w:ascii="Calibri" w:eastAsia="Calibri" w:hAnsi="Calibri" w:cs="Calibri"/>
          <w:u w:val="single"/>
        </w:rPr>
      </w:pPr>
      <w:r w:rsidRPr="0B32E1BC">
        <w:rPr>
          <w:rStyle w:val="normaltextrun"/>
          <w:rFonts w:ascii="Calibri" w:eastAsia="Calibri" w:hAnsi="Calibri" w:cs="Calibri"/>
          <w:u w:val="single"/>
        </w:rPr>
        <w:t>Changes to CGM and Insulin Pump Payment Category</w:t>
      </w:r>
    </w:p>
    <w:p w14:paraId="33DAEE6D" w14:textId="77777777" w:rsidR="008235DF" w:rsidRDefault="008235DF" w:rsidP="008235DF">
      <w:pPr>
        <w:pStyle w:val="paragraph"/>
        <w:spacing w:before="0" w:beforeAutospacing="0" w:after="0" w:afterAutospacing="0" w:line="276" w:lineRule="auto"/>
        <w:jc w:val="both"/>
        <w:textAlignment w:val="baseline"/>
        <w:rPr>
          <w:rStyle w:val="normaltextrun"/>
          <w:rFonts w:ascii="Calibri" w:eastAsia="Calibri" w:hAnsi="Calibri" w:cs="Calibri"/>
          <w:b/>
        </w:rPr>
      </w:pPr>
    </w:p>
    <w:p w14:paraId="362E49CF" w14:textId="1FC01785" w:rsidR="00BC43ED" w:rsidRPr="00BC43ED" w:rsidRDefault="00F8304F" w:rsidP="008235DF">
      <w:pPr>
        <w:pStyle w:val="paragraph"/>
        <w:spacing w:before="0" w:beforeAutospacing="0" w:after="0" w:afterAutospacing="0" w:line="276" w:lineRule="auto"/>
        <w:jc w:val="both"/>
        <w:textAlignment w:val="baseline"/>
        <w:rPr>
          <w:rStyle w:val="normaltextrun"/>
          <w:rFonts w:ascii="Calibri" w:eastAsia="Calibri" w:hAnsi="Calibri" w:cs="Calibri"/>
          <w:b/>
        </w:rPr>
      </w:pPr>
      <w:r w:rsidRPr="43F11B3D">
        <w:rPr>
          <w:rStyle w:val="normaltextrun"/>
          <w:rFonts w:ascii="Calibri" w:eastAsia="Calibri" w:hAnsi="Calibri" w:cs="Calibri"/>
          <w:b/>
        </w:rPr>
        <w:t>CMS proposes</w:t>
      </w:r>
      <w:r w:rsidR="00BF2BD8" w:rsidRPr="43F11B3D">
        <w:rPr>
          <w:rStyle w:val="normaltextrun"/>
          <w:rFonts w:ascii="Calibri" w:eastAsia="Calibri" w:hAnsi="Calibri" w:cs="Calibri"/>
          <w:b/>
        </w:rPr>
        <w:t xml:space="preserve"> changing </w:t>
      </w:r>
      <w:r w:rsidR="005360C1" w:rsidRPr="43F11B3D">
        <w:rPr>
          <w:rStyle w:val="normaltextrun"/>
          <w:rFonts w:ascii="Calibri" w:eastAsia="Calibri" w:hAnsi="Calibri" w:cs="Calibri"/>
          <w:b/>
        </w:rPr>
        <w:t>Class II CGM and insulin pumps to Frequent and Substantial Servicing for both CBAs and non-CBAs</w:t>
      </w:r>
      <w:r w:rsidR="00F95C58" w:rsidRPr="43F11B3D">
        <w:rPr>
          <w:rStyle w:val="normaltextrun"/>
          <w:rFonts w:ascii="Calibri" w:eastAsia="Calibri" w:hAnsi="Calibri" w:cs="Calibri"/>
          <w:b/>
        </w:rPr>
        <w:t>, resulting in a one-time payment for the receiver.</w:t>
      </w:r>
    </w:p>
    <w:p w14:paraId="059DE0E3" w14:textId="1139EEEF" w:rsidR="002A2168" w:rsidRDefault="002A2168" w:rsidP="002A2168">
      <w:pPr>
        <w:pStyle w:val="paragraph"/>
        <w:spacing w:before="0" w:beforeAutospacing="0" w:after="0" w:afterAutospacing="0" w:line="276" w:lineRule="auto"/>
        <w:jc w:val="both"/>
        <w:textAlignment w:val="baseline"/>
        <w:rPr>
          <w:rStyle w:val="normaltextrun"/>
          <w:rFonts w:ascii="Calibri" w:eastAsia="Calibri" w:hAnsi="Calibri" w:cs="Calibri"/>
        </w:rPr>
      </w:pPr>
    </w:p>
    <w:p w14:paraId="661B8218" w14:textId="0F25443E" w:rsidR="00BC43ED" w:rsidRPr="00282197" w:rsidRDefault="002A2168" w:rsidP="00282197">
      <w:pPr>
        <w:pStyle w:val="paragraph"/>
        <w:spacing w:before="0" w:beforeAutospacing="0" w:after="0" w:afterAutospacing="0" w:line="276" w:lineRule="auto"/>
        <w:jc w:val="both"/>
        <w:textAlignment w:val="baseline"/>
        <w:rPr>
          <w:rFonts w:ascii="Calibri" w:eastAsia="Calibri" w:hAnsi="Calibri" w:cs="Calibri"/>
        </w:rPr>
      </w:pPr>
      <w:r w:rsidRPr="43F11B3D">
        <w:rPr>
          <w:rStyle w:val="normaltextrun"/>
          <w:rFonts w:ascii="Calibri" w:eastAsia="Calibri" w:hAnsi="Calibri" w:cs="Calibri"/>
        </w:rPr>
        <w:t>VGM</w:t>
      </w:r>
      <w:r w:rsidR="00F24597" w:rsidRPr="43F11B3D">
        <w:rPr>
          <w:rStyle w:val="normaltextrun"/>
          <w:rFonts w:ascii="Calibri" w:eastAsia="Calibri" w:hAnsi="Calibri" w:cs="Calibri"/>
        </w:rPr>
        <w:t xml:space="preserve"> opposes this change. </w:t>
      </w:r>
      <w:r w:rsidR="005360C1" w:rsidRPr="43F11B3D">
        <w:rPr>
          <w:rStyle w:val="normaltextrun"/>
          <w:rFonts w:ascii="Calibri" w:eastAsia="Calibri" w:hAnsi="Calibri" w:cs="Calibri"/>
        </w:rPr>
        <w:t xml:space="preserve">Suppliers will have to pay manufacturers the entire purchase price up front for the receiver. Today they receive a one-time up-front reimbursement for that receiver of roughly $286. According to the proposed </w:t>
      </w:r>
      <w:r w:rsidR="00BC43ED" w:rsidRPr="43F11B3D">
        <w:rPr>
          <w:rStyle w:val="normaltextrun"/>
          <w:rFonts w:ascii="Calibri" w:eastAsia="Calibri" w:hAnsi="Calibri" w:cs="Calibri"/>
        </w:rPr>
        <w:t>rule,</w:t>
      </w:r>
      <w:r w:rsidR="005360C1" w:rsidRPr="43F11B3D">
        <w:rPr>
          <w:rStyle w:val="normaltextrun"/>
          <w:rFonts w:ascii="Calibri" w:eastAsia="Calibri" w:hAnsi="Calibri" w:cs="Calibri"/>
        </w:rPr>
        <w:t xml:space="preserve"> if passed as written, suppliers would still receive roughly $286 for the receiver, but it would come in the form of monthly payments of approximately $4.77 per month over 60 months. It could take them a couple of years before that receiver is paid for.</w:t>
      </w:r>
      <w:r w:rsidR="005360C1" w:rsidRPr="43F11B3D">
        <w:rPr>
          <w:rStyle w:val="eop"/>
          <w:rFonts w:ascii="Calibri" w:eastAsia="Calibri" w:hAnsi="Calibri" w:cs="Calibri"/>
        </w:rPr>
        <w:t> </w:t>
      </w:r>
      <w:r w:rsidR="005360C1" w:rsidRPr="43F11B3D">
        <w:rPr>
          <w:rStyle w:val="normaltextrun"/>
          <w:rFonts w:ascii="Calibri" w:eastAsia="Calibri" w:hAnsi="Calibri" w:cs="Calibri"/>
        </w:rPr>
        <w:t>Adding CGMs to a frequent and substantial payment category means this is a continuous rental with burden on the suppliers where suppliers would assume ownership and responsibility long term. In addition, there would is financial burden that would lead to access issues for Medicare beneficiaries.</w:t>
      </w:r>
      <w:r w:rsidR="005360C1" w:rsidRPr="43F11B3D">
        <w:rPr>
          <w:rStyle w:val="eop"/>
          <w:rFonts w:ascii="Calibri" w:eastAsia="Calibri" w:hAnsi="Calibri" w:cs="Calibri"/>
        </w:rPr>
        <w:t> </w:t>
      </w:r>
    </w:p>
    <w:p w14:paraId="4AC0A045" w14:textId="77777777" w:rsidR="00B81879" w:rsidRDefault="00B81879" w:rsidP="00B81879">
      <w:pPr>
        <w:pStyle w:val="paragraph"/>
        <w:spacing w:before="0" w:beforeAutospacing="0" w:after="0" w:afterAutospacing="0" w:line="276" w:lineRule="auto"/>
        <w:jc w:val="both"/>
        <w:textAlignment w:val="baseline"/>
        <w:rPr>
          <w:rStyle w:val="normaltextrun"/>
          <w:rFonts w:ascii="Calibri" w:eastAsia="Calibri" w:hAnsi="Calibri" w:cs="Calibri"/>
        </w:rPr>
      </w:pPr>
    </w:p>
    <w:p w14:paraId="546DBC4B" w14:textId="3E005260" w:rsidR="005360C1" w:rsidRPr="00BC43ED" w:rsidRDefault="5BA388C2" w:rsidP="0B32E1BC">
      <w:pPr>
        <w:pStyle w:val="paragraph"/>
        <w:spacing w:before="0" w:beforeAutospacing="0" w:after="0" w:afterAutospacing="0" w:line="276" w:lineRule="auto"/>
        <w:jc w:val="both"/>
        <w:textAlignment w:val="baseline"/>
        <w:rPr>
          <w:rStyle w:val="eop"/>
          <w:rFonts w:ascii="Calibri" w:eastAsia="Calibri" w:hAnsi="Calibri" w:cs="Calibri"/>
        </w:rPr>
      </w:pPr>
      <w:r w:rsidRPr="0B32E1BC">
        <w:rPr>
          <w:rStyle w:val="normaltextrun"/>
          <w:rFonts w:ascii="Calibri" w:eastAsia="Calibri" w:hAnsi="Calibri" w:cs="Calibri"/>
        </w:rPr>
        <w:t xml:space="preserve">VGM recommends </w:t>
      </w:r>
      <w:r w:rsidR="4EA71E9B" w:rsidRPr="0B32E1BC">
        <w:rPr>
          <w:rStyle w:val="normaltextrun"/>
          <w:rFonts w:ascii="Calibri" w:eastAsia="Calibri" w:hAnsi="Calibri" w:cs="Calibri"/>
        </w:rPr>
        <w:t xml:space="preserve">leaving </w:t>
      </w:r>
      <w:r w:rsidR="50AE77B9" w:rsidRPr="0B32E1BC">
        <w:rPr>
          <w:rStyle w:val="normaltextrun"/>
          <w:rFonts w:ascii="Calibri" w:eastAsia="Calibri" w:hAnsi="Calibri" w:cs="Calibri"/>
        </w:rPr>
        <w:t>CGM in</w:t>
      </w:r>
      <w:r w:rsidR="4EA71E9B" w:rsidRPr="0B32E1BC">
        <w:rPr>
          <w:rStyle w:val="normaltextrun"/>
          <w:rFonts w:ascii="Calibri" w:eastAsia="Calibri" w:hAnsi="Calibri" w:cs="Calibri"/>
        </w:rPr>
        <w:t xml:space="preserve"> its</w:t>
      </w:r>
      <w:r w:rsidR="50AE77B9" w:rsidRPr="0B32E1BC">
        <w:rPr>
          <w:rStyle w:val="normaltextrun"/>
          <w:rFonts w:ascii="Calibri" w:eastAsia="Calibri" w:hAnsi="Calibri" w:cs="Calibri"/>
        </w:rPr>
        <w:t xml:space="preserve"> current payment </w:t>
      </w:r>
      <w:r w:rsidR="2C2B2A49" w:rsidRPr="0B32E1BC">
        <w:rPr>
          <w:rStyle w:val="normaltextrun"/>
          <w:rFonts w:ascii="Calibri" w:eastAsia="Calibri" w:hAnsi="Calibri" w:cs="Calibri"/>
        </w:rPr>
        <w:t>category, the</w:t>
      </w:r>
      <w:r w:rsidR="50AE77B9" w:rsidRPr="0B32E1BC">
        <w:rPr>
          <w:rStyle w:val="normaltextrun"/>
          <w:rFonts w:ascii="Calibri" w:eastAsia="Calibri" w:hAnsi="Calibri" w:cs="Calibri"/>
        </w:rPr>
        <w:t xml:space="preserve"> inexpensive and routinely purchased items</w:t>
      </w:r>
      <w:r w:rsidR="5FD95147" w:rsidRPr="0B32E1BC">
        <w:rPr>
          <w:rStyle w:val="normaltextrun"/>
          <w:rFonts w:ascii="Calibri" w:eastAsia="Calibri" w:hAnsi="Calibri" w:cs="Calibri"/>
        </w:rPr>
        <w:t xml:space="preserve"> category,</w:t>
      </w:r>
      <w:r w:rsidR="50AE77B9" w:rsidRPr="0B32E1BC">
        <w:rPr>
          <w:rStyle w:val="normaltextrun"/>
          <w:rFonts w:ascii="Calibri" w:eastAsia="Calibri" w:hAnsi="Calibri" w:cs="Calibri"/>
        </w:rPr>
        <w:t xml:space="preserve"> to avoid both financial impact and access issues for Medicare beneficiaries in both traditional Medicare plan and Medicare Advantage plans.</w:t>
      </w:r>
      <w:r w:rsidR="71533429" w:rsidRPr="0B32E1BC">
        <w:rPr>
          <w:rStyle w:val="normaltextrun"/>
          <w:rFonts w:ascii="Calibri" w:eastAsia="Calibri" w:hAnsi="Calibri" w:cs="Calibri"/>
        </w:rPr>
        <w:t xml:space="preserve"> </w:t>
      </w:r>
      <w:r w:rsidR="50AE77B9" w:rsidRPr="0B32E1BC">
        <w:rPr>
          <w:rStyle w:val="normaltextrun"/>
          <w:rFonts w:ascii="Calibri" w:eastAsia="Calibri" w:hAnsi="Calibri" w:cs="Calibri"/>
        </w:rPr>
        <w:t xml:space="preserve">Beneficiaries are treating </w:t>
      </w:r>
      <w:proofErr w:type="gramStart"/>
      <w:r w:rsidR="50AE77B9" w:rsidRPr="0B32E1BC">
        <w:rPr>
          <w:rStyle w:val="normaltextrun"/>
          <w:rFonts w:ascii="Calibri" w:eastAsia="Calibri" w:hAnsi="Calibri" w:cs="Calibri"/>
        </w:rPr>
        <w:t>a severe</w:t>
      </w:r>
      <w:proofErr w:type="gramEnd"/>
      <w:r w:rsidR="50AE77B9" w:rsidRPr="0B32E1BC">
        <w:rPr>
          <w:rStyle w:val="normaltextrun"/>
          <w:rFonts w:ascii="Calibri" w:eastAsia="Calibri" w:hAnsi="Calibri" w:cs="Calibri"/>
        </w:rPr>
        <w:t xml:space="preserve"> </w:t>
      </w:r>
      <w:proofErr w:type="gramStart"/>
      <w:r w:rsidR="50AE77B9" w:rsidRPr="0B32E1BC">
        <w:rPr>
          <w:rStyle w:val="normaltextrun"/>
          <w:rFonts w:ascii="Calibri" w:eastAsia="Calibri" w:hAnsi="Calibri" w:cs="Calibri"/>
        </w:rPr>
        <w:t>diabetes condition</w:t>
      </w:r>
      <w:proofErr w:type="gramEnd"/>
      <w:r w:rsidR="50AE77B9" w:rsidRPr="0B32E1BC">
        <w:rPr>
          <w:rStyle w:val="normaltextrun"/>
          <w:rFonts w:ascii="Calibri" w:eastAsia="Calibri" w:hAnsi="Calibri" w:cs="Calibri"/>
        </w:rPr>
        <w:t xml:space="preserve"> that would limit access to proper treatment. </w:t>
      </w:r>
      <w:r w:rsidR="0A6697EE" w:rsidRPr="0B32E1BC">
        <w:rPr>
          <w:rStyle w:val="normaltextrun"/>
          <w:rFonts w:ascii="Calibri" w:eastAsia="Calibri" w:hAnsi="Calibri" w:cs="Calibri"/>
        </w:rPr>
        <w:t xml:space="preserve">The rationale in the proposed rule is flawed </w:t>
      </w:r>
      <w:r w:rsidR="7C3D7536" w:rsidRPr="0B32E1BC">
        <w:rPr>
          <w:rStyle w:val="normaltextrun"/>
          <w:rFonts w:ascii="Calibri" w:eastAsia="Calibri" w:hAnsi="Calibri" w:cs="Calibri"/>
        </w:rPr>
        <w:t>when</w:t>
      </w:r>
      <w:r w:rsidR="0A6697EE" w:rsidRPr="0B32E1BC">
        <w:rPr>
          <w:rStyle w:val="normaltextrun"/>
          <w:rFonts w:ascii="Calibri" w:eastAsia="Calibri" w:hAnsi="Calibri" w:cs="Calibri"/>
        </w:rPr>
        <w:t xml:space="preserve"> calculating the monthly rental rate based on the 5-year reasonable useful life (RUL) of the devices</w:t>
      </w:r>
      <w:r w:rsidR="023440B2" w:rsidRPr="0B32E1BC">
        <w:rPr>
          <w:rStyle w:val="normaltextrun"/>
          <w:rFonts w:ascii="Calibri" w:eastAsia="Calibri" w:hAnsi="Calibri" w:cs="Calibri"/>
        </w:rPr>
        <w:t xml:space="preserve"> and keeps suppliers on the hook for the cost of a replacement receiver if warranted, with no additional reimbursement available to offset the cost </w:t>
      </w:r>
      <w:r w:rsidR="023440B2" w:rsidRPr="0B32E1BC">
        <w:rPr>
          <w:rStyle w:val="normaltextrun"/>
          <w:rFonts w:ascii="Calibri" w:eastAsia="Calibri" w:hAnsi="Calibri" w:cs="Calibri"/>
        </w:rPr>
        <w:lastRenderedPageBreak/>
        <w:t>of the additional receiver.</w:t>
      </w:r>
      <w:r w:rsidR="5E5D6D36" w:rsidRPr="0B32E1BC">
        <w:rPr>
          <w:rStyle w:val="normaltextrun"/>
          <w:rFonts w:ascii="Calibri" w:eastAsia="Calibri" w:hAnsi="Calibri" w:cs="Calibri"/>
        </w:rPr>
        <w:t xml:space="preserve"> </w:t>
      </w:r>
      <w:r w:rsidR="09F8A6DE" w:rsidRPr="0B32E1BC">
        <w:rPr>
          <w:rStyle w:val="normaltextrun"/>
          <w:rFonts w:ascii="Calibri" w:eastAsia="Calibri" w:hAnsi="Calibri" w:cs="Calibri"/>
        </w:rPr>
        <w:t>S</w:t>
      </w:r>
      <w:r w:rsidR="50AE77B9" w:rsidRPr="0B32E1BC">
        <w:rPr>
          <w:rStyle w:val="normaltextrun"/>
          <w:rFonts w:ascii="Calibri" w:eastAsia="Calibri" w:hAnsi="Calibri" w:cs="Calibri"/>
        </w:rPr>
        <w:t xml:space="preserve">uppliers cannot sustain the financial burden of the proposed payment methodology for diabetic patients. </w:t>
      </w:r>
    </w:p>
    <w:p w14:paraId="59F370C8" w14:textId="77777777" w:rsidR="00E82C23" w:rsidRDefault="00E82C23" w:rsidP="00E82C23">
      <w:pPr>
        <w:pStyle w:val="paragraph"/>
        <w:spacing w:before="0" w:beforeAutospacing="0" w:after="0" w:afterAutospacing="0" w:line="276" w:lineRule="auto"/>
        <w:jc w:val="both"/>
        <w:textAlignment w:val="baseline"/>
        <w:rPr>
          <w:rStyle w:val="normaltextrun"/>
          <w:rFonts w:ascii="Calibri" w:eastAsia="Calibri" w:hAnsi="Calibri" w:cs="Calibri"/>
        </w:rPr>
      </w:pPr>
    </w:p>
    <w:p w14:paraId="544059F1" w14:textId="761432EA" w:rsidR="001B006B" w:rsidRPr="009626A8" w:rsidRDefault="50AE77B9" w:rsidP="0B32E1BC">
      <w:pPr>
        <w:pStyle w:val="paragraph"/>
        <w:spacing w:before="0" w:beforeAutospacing="0" w:after="0" w:afterAutospacing="0" w:line="276" w:lineRule="auto"/>
        <w:jc w:val="both"/>
        <w:textAlignment w:val="baseline"/>
        <w:rPr>
          <w:rFonts w:ascii="Calibri" w:eastAsia="Calibri" w:hAnsi="Calibri" w:cs="Calibri"/>
        </w:rPr>
      </w:pPr>
      <w:r w:rsidRPr="0B32E1BC">
        <w:rPr>
          <w:rStyle w:val="normaltextrun"/>
          <w:rFonts w:ascii="Calibri" w:eastAsia="Calibri" w:hAnsi="Calibri" w:cs="Calibri"/>
        </w:rPr>
        <w:t xml:space="preserve">We do agree that there are frequent changes in technology within the CGM category, and there are certainly instances where a patient would need to change to a different/newer technology to better manage their diabetes. We applaud CMS’s recognition of this, and their willingness to allow patients to change devices within the 5-year RUL. However, the proposed rule, while </w:t>
      </w:r>
      <w:proofErr w:type="gramStart"/>
      <w:r w:rsidRPr="0B32E1BC">
        <w:rPr>
          <w:rStyle w:val="normaltextrun"/>
          <w:rFonts w:ascii="Calibri" w:eastAsia="Calibri" w:hAnsi="Calibri" w:cs="Calibri"/>
        </w:rPr>
        <w:t>allowing for</w:t>
      </w:r>
      <w:proofErr w:type="gramEnd"/>
      <w:r w:rsidRPr="0B32E1BC">
        <w:rPr>
          <w:rStyle w:val="normaltextrun"/>
          <w:rFonts w:ascii="Calibri" w:eastAsia="Calibri" w:hAnsi="Calibri" w:cs="Calibri"/>
        </w:rPr>
        <w:t xml:space="preserve"> a patient to change devices, does nothing to offset the cost of the provider having to provide a new device to the patient. In the proposed rule, payments would remain the same whether the patient stays on one device for 5 years or changes to a new device at some point during that 5-year period.</w:t>
      </w:r>
      <w:r w:rsidRPr="0B32E1BC">
        <w:rPr>
          <w:rStyle w:val="eop"/>
          <w:rFonts w:ascii="Calibri" w:eastAsia="Calibri" w:hAnsi="Calibri" w:cs="Calibri"/>
        </w:rPr>
        <w:t> </w:t>
      </w:r>
    </w:p>
    <w:p w14:paraId="0FB367DB" w14:textId="77777777" w:rsidR="00DD53EE" w:rsidRDefault="00DD53EE" w:rsidP="00DD53EE">
      <w:pPr>
        <w:pStyle w:val="paragraph"/>
        <w:spacing w:before="0" w:beforeAutospacing="0" w:after="0" w:afterAutospacing="0" w:line="276" w:lineRule="auto"/>
        <w:jc w:val="both"/>
        <w:textAlignment w:val="baseline"/>
        <w:rPr>
          <w:rStyle w:val="normaltextrun"/>
          <w:rFonts w:ascii="Calibri" w:eastAsia="Calibri" w:hAnsi="Calibri" w:cs="Calibri"/>
        </w:rPr>
      </w:pPr>
    </w:p>
    <w:p w14:paraId="372492F6" w14:textId="142D8ED1" w:rsidR="001B006B" w:rsidRDefault="50AE77B9" w:rsidP="0B32E1BC">
      <w:pPr>
        <w:pStyle w:val="paragraph"/>
        <w:spacing w:before="0" w:beforeAutospacing="0" w:after="0" w:afterAutospacing="0" w:line="276" w:lineRule="auto"/>
        <w:jc w:val="both"/>
        <w:rPr>
          <w:rStyle w:val="eop"/>
          <w:rFonts w:ascii="Calibri" w:eastAsia="Calibri" w:hAnsi="Calibri" w:cs="Calibri"/>
        </w:rPr>
      </w:pPr>
      <w:r w:rsidRPr="0B32E1BC">
        <w:rPr>
          <w:rStyle w:val="normaltextrun"/>
          <w:rFonts w:ascii="Calibri" w:eastAsia="Calibri" w:hAnsi="Calibri" w:cs="Calibri"/>
        </w:rPr>
        <w:t xml:space="preserve">If CMS has a goal of making sure that patients are compliant with their CGM therapy, thereby achieving the best health outcomes for patients and lowering their total cost of care, they need to ensure that there is both adequate competition in the marketplace as well as rates that hold up the ability for providers to maintain that level of service with their CGM patients. Many (but not all) CGM providers currently provide additional support and routine engagement with their CGM patients to make sure they understand their devices and their treatment plans to ensure they are getting the best health results possible. If reimbursement is lowered, there is a good chance that some of that additional patient engagement will have to be removed from </w:t>
      </w:r>
      <w:r w:rsidR="1CDC7DEA" w:rsidRPr="0B32E1BC">
        <w:rPr>
          <w:rStyle w:val="normaltextrun"/>
          <w:rFonts w:ascii="Calibri" w:eastAsia="Calibri" w:hAnsi="Calibri" w:cs="Calibri"/>
        </w:rPr>
        <w:t>supplier</w:t>
      </w:r>
      <w:r w:rsidRPr="0B32E1BC">
        <w:rPr>
          <w:rStyle w:val="normaltextrun"/>
          <w:rFonts w:ascii="Calibri" w:eastAsia="Calibri" w:hAnsi="Calibri" w:cs="Calibri"/>
        </w:rPr>
        <w:t>s’ programs, and patient therapy adherence as well as health outcomes will diminish. A recent study published in JMIR Diabetes showed that patients who receive a CGM through a DME provider vs. other provider types such as pharmacies have a 23% higher compliance rate through the DME channel. This is due in large part to the ongoing patient engagement that is offered by several DME providers today.</w:t>
      </w:r>
    </w:p>
    <w:p w14:paraId="1E809660" w14:textId="77777777" w:rsidR="001B006B" w:rsidRPr="001B006B" w:rsidRDefault="001B006B" w:rsidP="00C72FD2">
      <w:pPr>
        <w:pStyle w:val="paragraph"/>
        <w:spacing w:before="0" w:beforeAutospacing="0" w:after="0" w:afterAutospacing="0" w:line="276" w:lineRule="auto"/>
        <w:jc w:val="both"/>
        <w:textAlignment w:val="baseline"/>
        <w:rPr>
          <w:rFonts w:ascii="Calibri" w:eastAsia="Calibri" w:hAnsi="Calibri" w:cs="Calibri"/>
        </w:rPr>
      </w:pPr>
    </w:p>
    <w:p w14:paraId="7CE76F04" w14:textId="7F0B1325" w:rsidR="00FF5121" w:rsidRPr="00755AE2" w:rsidRDefault="00760750" w:rsidP="202C2EE3">
      <w:pPr>
        <w:spacing w:after="0"/>
        <w:jc w:val="both"/>
        <w:rPr>
          <w:rFonts w:ascii="Calibri" w:eastAsia="Calibri" w:hAnsi="Calibri" w:cs="Calibri"/>
          <w:bCs/>
          <w:sz w:val="24"/>
          <w:szCs w:val="24"/>
          <w:u w:val="single"/>
        </w:rPr>
      </w:pPr>
      <w:r w:rsidRPr="00755AE2">
        <w:rPr>
          <w:rFonts w:ascii="Calibri" w:eastAsia="Calibri" w:hAnsi="Calibri" w:cs="Calibri"/>
          <w:bCs/>
          <w:sz w:val="24"/>
          <w:szCs w:val="24"/>
          <w:u w:val="single"/>
        </w:rPr>
        <w:t>Changing Payment Rate for Class III Insulin Pumps</w:t>
      </w:r>
    </w:p>
    <w:p w14:paraId="48405817" w14:textId="77777777" w:rsidR="00F6745A" w:rsidRDefault="00F6745A" w:rsidP="202C2EE3">
      <w:pPr>
        <w:spacing w:after="0"/>
        <w:jc w:val="both"/>
        <w:rPr>
          <w:rFonts w:ascii="Calibri" w:eastAsia="Calibri" w:hAnsi="Calibri" w:cs="Calibri"/>
          <w:b/>
          <w:sz w:val="24"/>
          <w:szCs w:val="24"/>
        </w:rPr>
      </w:pPr>
    </w:p>
    <w:p w14:paraId="3D3456FE" w14:textId="54B4AD68" w:rsidR="6359A6EA" w:rsidRDefault="6359A6EA" w:rsidP="00AA11E0">
      <w:pPr>
        <w:spacing w:after="0"/>
        <w:jc w:val="both"/>
        <w:rPr>
          <w:rFonts w:ascii="Calibri" w:eastAsia="Calibri" w:hAnsi="Calibri" w:cs="Calibri"/>
          <w:b/>
          <w:sz w:val="24"/>
          <w:szCs w:val="24"/>
        </w:rPr>
      </w:pPr>
      <w:r w:rsidRPr="00F6745A">
        <w:rPr>
          <w:rFonts w:ascii="Calibri" w:eastAsia="Calibri" w:hAnsi="Calibri" w:cs="Calibri"/>
          <w:b/>
          <w:sz w:val="24"/>
          <w:szCs w:val="24"/>
        </w:rPr>
        <w:t xml:space="preserve">CMS </w:t>
      </w:r>
      <w:r w:rsidR="00F6745A">
        <w:rPr>
          <w:rFonts w:ascii="Calibri" w:eastAsia="Calibri" w:hAnsi="Calibri" w:cs="Calibri"/>
          <w:b/>
          <w:sz w:val="24"/>
          <w:szCs w:val="24"/>
        </w:rPr>
        <w:t xml:space="preserve">proposes to change the payment rate for insulin pumps used with Class III </w:t>
      </w:r>
      <w:r w:rsidR="004F51FD">
        <w:rPr>
          <w:rFonts w:ascii="Calibri" w:eastAsia="Calibri" w:hAnsi="Calibri" w:cs="Calibri"/>
          <w:b/>
          <w:sz w:val="24"/>
          <w:szCs w:val="24"/>
        </w:rPr>
        <w:t xml:space="preserve">CGMs </w:t>
      </w:r>
      <w:r w:rsidR="00E56B42">
        <w:rPr>
          <w:rFonts w:ascii="Calibri" w:eastAsia="Calibri" w:hAnsi="Calibri" w:cs="Calibri"/>
          <w:b/>
          <w:sz w:val="24"/>
          <w:szCs w:val="24"/>
        </w:rPr>
        <w:t>to match the SPA for</w:t>
      </w:r>
      <w:r w:rsidR="00AA11E0">
        <w:rPr>
          <w:rFonts w:ascii="Calibri" w:eastAsia="Calibri" w:hAnsi="Calibri" w:cs="Calibri"/>
          <w:b/>
          <w:sz w:val="24"/>
          <w:szCs w:val="24"/>
        </w:rPr>
        <w:t xml:space="preserve"> those used with</w:t>
      </w:r>
      <w:r w:rsidR="00E56B42">
        <w:rPr>
          <w:rFonts w:ascii="Calibri" w:eastAsia="Calibri" w:hAnsi="Calibri" w:cs="Calibri"/>
          <w:b/>
          <w:sz w:val="24"/>
          <w:szCs w:val="24"/>
        </w:rPr>
        <w:t xml:space="preserve"> Class II</w:t>
      </w:r>
      <w:r w:rsidR="00DE6378">
        <w:rPr>
          <w:rFonts w:ascii="Calibri" w:eastAsia="Calibri" w:hAnsi="Calibri" w:cs="Calibri"/>
          <w:b/>
          <w:sz w:val="24"/>
          <w:szCs w:val="24"/>
        </w:rPr>
        <w:t xml:space="preserve"> CGMs</w:t>
      </w:r>
      <w:r w:rsidR="00AA11E0">
        <w:rPr>
          <w:rFonts w:ascii="Calibri" w:eastAsia="Calibri" w:hAnsi="Calibri" w:cs="Calibri"/>
          <w:b/>
          <w:sz w:val="24"/>
          <w:szCs w:val="24"/>
        </w:rPr>
        <w:t xml:space="preserve">. </w:t>
      </w:r>
    </w:p>
    <w:p w14:paraId="34A0E336" w14:textId="77777777" w:rsidR="00AA11E0" w:rsidRDefault="00AA11E0" w:rsidP="00AA11E0">
      <w:pPr>
        <w:spacing w:after="0"/>
        <w:jc w:val="both"/>
        <w:rPr>
          <w:rFonts w:ascii="Calibri" w:eastAsia="Calibri" w:hAnsi="Calibri" w:cs="Calibri"/>
          <w:b/>
          <w:sz w:val="24"/>
          <w:szCs w:val="24"/>
        </w:rPr>
      </w:pPr>
    </w:p>
    <w:p w14:paraId="0318D150" w14:textId="73CD7399" w:rsidR="00AA11E0" w:rsidRPr="00AA11E0" w:rsidRDefault="5AF0467A" w:rsidP="0B32E1BC">
      <w:pPr>
        <w:spacing w:after="0"/>
        <w:jc w:val="both"/>
        <w:rPr>
          <w:rFonts w:ascii="Calibri" w:eastAsia="Calibri" w:hAnsi="Calibri" w:cs="Calibri"/>
          <w:sz w:val="24"/>
          <w:szCs w:val="24"/>
        </w:rPr>
      </w:pPr>
      <w:r w:rsidRPr="0B32E1BC">
        <w:rPr>
          <w:rFonts w:ascii="Calibri" w:eastAsia="Calibri" w:hAnsi="Calibri" w:cs="Calibri"/>
          <w:sz w:val="24"/>
          <w:szCs w:val="24"/>
        </w:rPr>
        <w:t xml:space="preserve">VGM opposes this </w:t>
      </w:r>
      <w:r w:rsidR="42F4022E" w:rsidRPr="0B32E1BC">
        <w:rPr>
          <w:rFonts w:ascii="Calibri" w:eastAsia="Calibri" w:hAnsi="Calibri" w:cs="Calibri"/>
          <w:sz w:val="24"/>
          <w:szCs w:val="24"/>
        </w:rPr>
        <w:t xml:space="preserve">proposed change. First, Class III devices are </w:t>
      </w:r>
      <w:r w:rsidR="218550F6" w:rsidRPr="0B32E1BC">
        <w:rPr>
          <w:rFonts w:ascii="Calibri" w:eastAsia="Calibri" w:hAnsi="Calibri" w:cs="Calibri"/>
          <w:sz w:val="24"/>
          <w:szCs w:val="24"/>
        </w:rPr>
        <w:t xml:space="preserve">specifically </w:t>
      </w:r>
      <w:r w:rsidR="42F4022E" w:rsidRPr="0B32E1BC">
        <w:rPr>
          <w:rFonts w:ascii="Calibri" w:eastAsia="Calibri" w:hAnsi="Calibri" w:cs="Calibri"/>
          <w:sz w:val="24"/>
          <w:szCs w:val="24"/>
        </w:rPr>
        <w:t xml:space="preserve">excluded </w:t>
      </w:r>
      <w:r w:rsidR="53C37A7D" w:rsidRPr="0B32E1BC">
        <w:rPr>
          <w:rFonts w:ascii="Calibri" w:eastAsia="Calibri" w:hAnsi="Calibri" w:cs="Calibri"/>
          <w:sz w:val="24"/>
          <w:szCs w:val="24"/>
        </w:rPr>
        <w:t xml:space="preserve">from the </w:t>
      </w:r>
      <w:r w:rsidR="6FE00912" w:rsidRPr="0B32E1BC">
        <w:rPr>
          <w:rFonts w:ascii="Calibri" w:eastAsia="Calibri" w:hAnsi="Calibri" w:cs="Calibri"/>
          <w:sz w:val="24"/>
          <w:szCs w:val="24"/>
        </w:rPr>
        <w:t>CBP</w:t>
      </w:r>
      <w:r w:rsidR="7091808D" w:rsidRPr="0B32E1BC">
        <w:rPr>
          <w:rFonts w:ascii="Calibri" w:eastAsia="Calibri" w:hAnsi="Calibri" w:cs="Calibri"/>
          <w:sz w:val="24"/>
          <w:szCs w:val="24"/>
        </w:rPr>
        <w:t xml:space="preserve"> because they are considered high-risk, life sustaining medical devices. As a result, they should not be impacted by the </w:t>
      </w:r>
      <w:r w:rsidR="0628D53F" w:rsidRPr="0B32E1BC">
        <w:rPr>
          <w:rFonts w:ascii="Calibri" w:eastAsia="Calibri" w:hAnsi="Calibri" w:cs="Calibri"/>
          <w:sz w:val="24"/>
          <w:szCs w:val="24"/>
        </w:rPr>
        <w:t>CBP,</w:t>
      </w:r>
      <w:r w:rsidR="218550F6" w:rsidRPr="0B32E1BC">
        <w:rPr>
          <w:rFonts w:ascii="Calibri" w:eastAsia="Calibri" w:hAnsi="Calibri" w:cs="Calibri"/>
          <w:sz w:val="24"/>
          <w:szCs w:val="24"/>
        </w:rPr>
        <w:t xml:space="preserve"> and we believe doing so i</w:t>
      </w:r>
      <w:r w:rsidR="0EEC2140" w:rsidRPr="0B32E1BC">
        <w:rPr>
          <w:rFonts w:ascii="Calibri" w:eastAsia="Calibri" w:hAnsi="Calibri" w:cs="Calibri"/>
          <w:sz w:val="24"/>
          <w:szCs w:val="24"/>
        </w:rPr>
        <w:t>s</w:t>
      </w:r>
      <w:r w:rsidR="218550F6" w:rsidRPr="0B32E1BC">
        <w:rPr>
          <w:rFonts w:ascii="Calibri" w:eastAsia="Calibri" w:hAnsi="Calibri" w:cs="Calibri"/>
          <w:sz w:val="24"/>
          <w:szCs w:val="24"/>
        </w:rPr>
        <w:t xml:space="preserve"> outside of </w:t>
      </w:r>
      <w:r w:rsidR="1C4DE686" w:rsidRPr="0B32E1BC">
        <w:rPr>
          <w:rFonts w:ascii="Calibri" w:eastAsia="Calibri" w:hAnsi="Calibri" w:cs="Calibri"/>
          <w:sz w:val="24"/>
          <w:szCs w:val="24"/>
        </w:rPr>
        <w:t xml:space="preserve">the legal authority of CMS.  </w:t>
      </w:r>
    </w:p>
    <w:p w14:paraId="56616440" w14:textId="77777777" w:rsidR="00E659A3" w:rsidRDefault="00E659A3" w:rsidP="00E659A3">
      <w:pPr>
        <w:spacing w:after="0"/>
        <w:rPr>
          <w:rFonts w:ascii="Calibri" w:eastAsia="Calibri" w:hAnsi="Calibri" w:cs="Calibri"/>
          <w:sz w:val="24"/>
          <w:szCs w:val="24"/>
        </w:rPr>
      </w:pPr>
    </w:p>
    <w:p w14:paraId="24B246E0" w14:textId="18FB25C1" w:rsidR="00E535C4" w:rsidRPr="00E535C4" w:rsidRDefault="00E535C4" w:rsidP="00E659A3">
      <w:pPr>
        <w:spacing w:after="0"/>
        <w:rPr>
          <w:rFonts w:ascii="Calibri" w:eastAsia="Calibri" w:hAnsi="Calibri" w:cs="Calibri"/>
          <w:b/>
          <w:bCs/>
          <w:sz w:val="24"/>
          <w:szCs w:val="24"/>
        </w:rPr>
      </w:pPr>
      <w:r w:rsidRPr="00E535C4">
        <w:rPr>
          <w:rFonts w:ascii="Calibri" w:eastAsia="Calibri" w:hAnsi="Calibri" w:cs="Calibri"/>
          <w:b/>
          <w:bCs/>
          <w:sz w:val="24"/>
          <w:szCs w:val="24"/>
        </w:rPr>
        <w:t>Provider Enrollment</w:t>
      </w:r>
      <w:r>
        <w:rPr>
          <w:rFonts w:ascii="Calibri" w:eastAsia="Calibri" w:hAnsi="Calibri" w:cs="Calibri"/>
          <w:b/>
          <w:bCs/>
          <w:sz w:val="24"/>
          <w:szCs w:val="24"/>
        </w:rPr>
        <w:t xml:space="preserve"> Proposed</w:t>
      </w:r>
      <w:r w:rsidRPr="00E535C4">
        <w:rPr>
          <w:rFonts w:ascii="Calibri" w:eastAsia="Calibri" w:hAnsi="Calibri" w:cs="Calibri"/>
          <w:b/>
          <w:bCs/>
          <w:sz w:val="24"/>
          <w:szCs w:val="24"/>
        </w:rPr>
        <w:t xml:space="preserve"> Changes</w:t>
      </w:r>
    </w:p>
    <w:p w14:paraId="43D9045D" w14:textId="77777777" w:rsidR="00E535C4" w:rsidRDefault="00E535C4" w:rsidP="00E659A3">
      <w:pPr>
        <w:spacing w:after="0"/>
        <w:rPr>
          <w:rFonts w:ascii="Calibri" w:eastAsia="Calibri" w:hAnsi="Calibri" w:cs="Calibri"/>
          <w:sz w:val="24"/>
          <w:szCs w:val="24"/>
        </w:rPr>
      </w:pPr>
    </w:p>
    <w:p w14:paraId="48EFBC34" w14:textId="1A8E0BA4" w:rsidR="00F74933" w:rsidRPr="00755AE2" w:rsidRDefault="00F74933" w:rsidP="00E659A3">
      <w:pPr>
        <w:spacing w:after="0"/>
        <w:rPr>
          <w:rFonts w:ascii="Calibri" w:eastAsia="Calibri" w:hAnsi="Calibri" w:cs="Calibri"/>
          <w:sz w:val="24"/>
          <w:szCs w:val="24"/>
          <w:u w:val="single"/>
        </w:rPr>
      </w:pPr>
      <w:r w:rsidRPr="00755AE2">
        <w:rPr>
          <w:rFonts w:ascii="Calibri" w:eastAsia="Calibri" w:hAnsi="Calibri" w:cs="Calibri"/>
          <w:sz w:val="24"/>
          <w:szCs w:val="24"/>
          <w:u w:val="single"/>
        </w:rPr>
        <w:t>Expanded Revocation Authority</w:t>
      </w:r>
    </w:p>
    <w:p w14:paraId="7973AB6A" w14:textId="77777777" w:rsidR="00E659A3" w:rsidRDefault="00E659A3" w:rsidP="00F74933">
      <w:pPr>
        <w:spacing w:after="0"/>
        <w:jc w:val="both"/>
        <w:rPr>
          <w:rFonts w:ascii="Calibri" w:eastAsia="Calibri" w:hAnsi="Calibri" w:cs="Calibri"/>
          <w:b/>
          <w:sz w:val="24"/>
          <w:szCs w:val="24"/>
        </w:rPr>
      </w:pPr>
    </w:p>
    <w:p w14:paraId="3013E26B" w14:textId="4C2509A8" w:rsidR="00F74933" w:rsidRDefault="00F74933" w:rsidP="00F74933">
      <w:pPr>
        <w:spacing w:after="0"/>
        <w:jc w:val="both"/>
        <w:rPr>
          <w:rFonts w:ascii="Calibri" w:eastAsia="Calibri" w:hAnsi="Calibri" w:cs="Calibri"/>
          <w:sz w:val="24"/>
          <w:szCs w:val="24"/>
        </w:rPr>
      </w:pPr>
      <w:r w:rsidRPr="43F11B3D">
        <w:rPr>
          <w:rFonts w:ascii="Calibri" w:eastAsia="Calibri" w:hAnsi="Calibri" w:cs="Calibri"/>
          <w:b/>
          <w:sz w:val="24"/>
          <w:szCs w:val="24"/>
        </w:rPr>
        <w:t xml:space="preserve">CMS is proposing </w:t>
      </w:r>
      <w:r w:rsidR="00B60664" w:rsidRPr="00500CE0">
        <w:rPr>
          <w:rFonts w:ascii="Calibri" w:eastAsia="Calibri" w:hAnsi="Calibri" w:cs="Calibri"/>
          <w:b/>
          <w:sz w:val="24"/>
          <w:szCs w:val="24"/>
        </w:rPr>
        <w:t>t</w:t>
      </w:r>
      <w:r w:rsidRPr="00731E48">
        <w:rPr>
          <w:rFonts w:ascii="Calibri" w:eastAsia="Calibri" w:hAnsi="Calibri" w:cs="Calibri"/>
          <w:b/>
          <w:sz w:val="24"/>
          <w:szCs w:val="24"/>
        </w:rPr>
        <w:t>o revoke a supplier’s PTAN if the beneficiary attests to never receiving the item or service listed on the supplier’s claim.</w:t>
      </w:r>
    </w:p>
    <w:p w14:paraId="17F2842C" w14:textId="77777777" w:rsidR="00F74933" w:rsidRDefault="00F74933" w:rsidP="00F74933">
      <w:pPr>
        <w:spacing w:after="0"/>
        <w:jc w:val="both"/>
        <w:rPr>
          <w:rFonts w:ascii="Calibri" w:eastAsia="Calibri" w:hAnsi="Calibri" w:cs="Calibri"/>
          <w:sz w:val="24"/>
          <w:szCs w:val="24"/>
        </w:rPr>
      </w:pPr>
    </w:p>
    <w:p w14:paraId="6861B877" w14:textId="0623EFDF" w:rsidR="00F74933" w:rsidRDefault="221B7728" w:rsidP="00F74933">
      <w:pPr>
        <w:spacing w:after="0"/>
        <w:jc w:val="both"/>
        <w:rPr>
          <w:rFonts w:ascii="Calibri" w:eastAsia="Calibri" w:hAnsi="Calibri" w:cs="Calibri"/>
          <w:sz w:val="24"/>
          <w:szCs w:val="24"/>
        </w:rPr>
      </w:pPr>
      <w:r w:rsidRPr="0B32E1BC">
        <w:rPr>
          <w:rFonts w:ascii="Calibri" w:eastAsia="Calibri" w:hAnsi="Calibri" w:cs="Calibri"/>
          <w:sz w:val="24"/>
          <w:szCs w:val="24"/>
        </w:rPr>
        <w:t xml:space="preserve">VGM has deep concerns regarding the proposed expansion </w:t>
      </w:r>
      <w:r w:rsidR="6F8FF49A" w:rsidRPr="0B32E1BC">
        <w:rPr>
          <w:rFonts w:ascii="Calibri" w:eastAsia="Calibri" w:hAnsi="Calibri" w:cs="Calibri"/>
          <w:sz w:val="24"/>
          <w:szCs w:val="24"/>
        </w:rPr>
        <w:t xml:space="preserve">of </w:t>
      </w:r>
      <w:r w:rsidRPr="0B32E1BC">
        <w:rPr>
          <w:rFonts w:ascii="Calibri" w:eastAsia="Calibri" w:hAnsi="Calibri" w:cs="Calibri"/>
          <w:sz w:val="24"/>
          <w:szCs w:val="24"/>
        </w:rPr>
        <w:t>CMS’ revocation authority, particularly the provision of allowing revocation of a supplier’s PTAN based sole</w:t>
      </w:r>
      <w:r w:rsidR="11C61114" w:rsidRPr="0B32E1BC">
        <w:rPr>
          <w:rFonts w:ascii="Calibri" w:eastAsia="Calibri" w:hAnsi="Calibri" w:cs="Calibri"/>
          <w:sz w:val="24"/>
          <w:szCs w:val="24"/>
        </w:rPr>
        <w:t>l</w:t>
      </w:r>
      <w:r w:rsidRPr="0B32E1BC">
        <w:rPr>
          <w:rFonts w:ascii="Calibri" w:eastAsia="Calibri" w:hAnsi="Calibri" w:cs="Calibri"/>
          <w:sz w:val="24"/>
          <w:szCs w:val="24"/>
        </w:rPr>
        <w:t>y on a beneficiary’s attestation that an item or service was not received.</w:t>
      </w:r>
      <w:r w:rsidR="69D55AE6" w:rsidRPr="0B32E1BC">
        <w:rPr>
          <w:rFonts w:ascii="Calibri" w:eastAsia="Calibri" w:hAnsi="Calibri" w:cs="Calibri"/>
          <w:sz w:val="24"/>
          <w:szCs w:val="24"/>
        </w:rPr>
        <w:t xml:space="preserve"> </w:t>
      </w:r>
      <w:proofErr w:type="gramStart"/>
      <w:r w:rsidR="69D55AE6" w:rsidRPr="0B32E1BC">
        <w:rPr>
          <w:rFonts w:ascii="Calibri" w:eastAsia="Calibri" w:hAnsi="Calibri" w:cs="Calibri"/>
          <w:sz w:val="24"/>
          <w:szCs w:val="24"/>
        </w:rPr>
        <w:t>Often times</w:t>
      </w:r>
      <w:proofErr w:type="gramEnd"/>
      <w:r w:rsidR="69D55AE6" w:rsidRPr="0B32E1BC">
        <w:rPr>
          <w:rFonts w:ascii="Calibri" w:eastAsia="Calibri" w:hAnsi="Calibri" w:cs="Calibri"/>
          <w:sz w:val="24"/>
          <w:szCs w:val="24"/>
        </w:rPr>
        <w:t xml:space="preserve">, these </w:t>
      </w:r>
      <w:r w:rsidR="1D184FD7" w:rsidRPr="0B32E1BC">
        <w:rPr>
          <w:rFonts w:ascii="Calibri" w:eastAsia="Calibri" w:hAnsi="Calibri" w:cs="Calibri"/>
          <w:sz w:val="24"/>
          <w:szCs w:val="24"/>
        </w:rPr>
        <w:t>attestations come years after equipment was reported to have been delivered.</w:t>
      </w:r>
      <w:r w:rsidRPr="0B32E1BC">
        <w:rPr>
          <w:rFonts w:ascii="Calibri" w:eastAsia="Calibri" w:hAnsi="Calibri" w:cs="Calibri"/>
          <w:sz w:val="24"/>
          <w:szCs w:val="24"/>
        </w:rPr>
        <w:t xml:space="preserve"> This approach lacks a formal process for suppliers to respond or clarify, increasing the risk of improper and erroneous revocations while creating significant barriers to reinstatement. </w:t>
      </w:r>
      <w:r w:rsidR="11C61114" w:rsidRPr="0B32E1BC">
        <w:rPr>
          <w:rFonts w:ascii="Calibri" w:eastAsia="Calibri" w:hAnsi="Calibri" w:cs="Calibri"/>
          <w:sz w:val="24"/>
          <w:szCs w:val="24"/>
        </w:rPr>
        <w:t xml:space="preserve">This would affect not only Medicare FFS as a </w:t>
      </w:r>
      <w:proofErr w:type="spellStart"/>
      <w:r w:rsidR="11C61114" w:rsidRPr="0B32E1BC">
        <w:rPr>
          <w:rFonts w:ascii="Calibri" w:eastAsia="Calibri" w:hAnsi="Calibri" w:cs="Calibri"/>
          <w:sz w:val="24"/>
          <w:szCs w:val="24"/>
        </w:rPr>
        <w:t>payer</w:t>
      </w:r>
      <w:proofErr w:type="spellEnd"/>
      <w:r w:rsidR="11C61114" w:rsidRPr="0B32E1BC">
        <w:rPr>
          <w:rFonts w:ascii="Calibri" w:eastAsia="Calibri" w:hAnsi="Calibri" w:cs="Calibri"/>
          <w:sz w:val="24"/>
          <w:szCs w:val="24"/>
        </w:rPr>
        <w:t xml:space="preserve"> for the supplier and the beneficiary, </w:t>
      </w:r>
      <w:proofErr w:type="gramStart"/>
      <w:r w:rsidR="11C61114" w:rsidRPr="0B32E1BC">
        <w:rPr>
          <w:rFonts w:ascii="Calibri" w:eastAsia="Calibri" w:hAnsi="Calibri" w:cs="Calibri"/>
          <w:sz w:val="24"/>
          <w:szCs w:val="24"/>
        </w:rPr>
        <w:t>it would</w:t>
      </w:r>
      <w:proofErr w:type="gramEnd"/>
      <w:r w:rsidR="11C61114" w:rsidRPr="0B32E1BC">
        <w:rPr>
          <w:rFonts w:ascii="Calibri" w:eastAsia="Calibri" w:hAnsi="Calibri" w:cs="Calibri"/>
          <w:sz w:val="24"/>
          <w:szCs w:val="24"/>
        </w:rPr>
        <w:t xml:space="preserve"> affect payers like Medicare Advantage plans and state Medicaid payers causing a total disruption for beneficiaries and patients to have access to the care, the therapies, and products needed to stay at home maintaining quality of life. </w:t>
      </w:r>
      <w:r w:rsidRPr="0B32E1BC">
        <w:rPr>
          <w:rFonts w:ascii="Calibri" w:eastAsia="Calibri" w:hAnsi="Calibri" w:cs="Calibri"/>
          <w:sz w:val="24"/>
          <w:szCs w:val="24"/>
        </w:rPr>
        <w:t xml:space="preserve">We strongly recommend </w:t>
      </w:r>
      <w:proofErr w:type="gramStart"/>
      <w:r w:rsidRPr="0B32E1BC">
        <w:rPr>
          <w:rFonts w:ascii="Calibri" w:eastAsia="Calibri" w:hAnsi="Calibri" w:cs="Calibri"/>
          <w:sz w:val="24"/>
          <w:szCs w:val="24"/>
        </w:rPr>
        <w:t>continued</w:t>
      </w:r>
      <w:proofErr w:type="gramEnd"/>
      <w:r w:rsidRPr="0B32E1BC">
        <w:rPr>
          <w:rFonts w:ascii="Calibri" w:eastAsia="Calibri" w:hAnsi="Calibri" w:cs="Calibri"/>
          <w:sz w:val="24"/>
          <w:szCs w:val="24"/>
        </w:rPr>
        <w:t xml:space="preserve"> oversight b</w:t>
      </w:r>
      <w:r w:rsidR="11C61114" w:rsidRPr="0B32E1BC">
        <w:rPr>
          <w:rFonts w:ascii="Calibri" w:eastAsia="Calibri" w:hAnsi="Calibri" w:cs="Calibri"/>
          <w:sz w:val="24"/>
          <w:szCs w:val="24"/>
        </w:rPr>
        <w:t>y</w:t>
      </w:r>
      <w:r w:rsidRPr="0B32E1BC">
        <w:rPr>
          <w:rFonts w:ascii="Calibri" w:eastAsia="Calibri" w:hAnsi="Calibri" w:cs="Calibri"/>
          <w:sz w:val="24"/>
          <w:szCs w:val="24"/>
        </w:rPr>
        <w:t xml:space="preserve"> the DME MACs given the unreliability of any shipping service and patient </w:t>
      </w:r>
      <w:r w:rsidR="26412E46" w:rsidRPr="0B32E1BC">
        <w:rPr>
          <w:rFonts w:ascii="Calibri" w:eastAsia="Calibri" w:hAnsi="Calibri" w:cs="Calibri"/>
          <w:sz w:val="24"/>
          <w:szCs w:val="24"/>
        </w:rPr>
        <w:t>reporting and</w:t>
      </w:r>
      <w:r w:rsidRPr="0B32E1BC">
        <w:rPr>
          <w:rFonts w:ascii="Calibri" w:eastAsia="Calibri" w:hAnsi="Calibri" w:cs="Calibri"/>
          <w:sz w:val="24"/>
          <w:szCs w:val="24"/>
        </w:rPr>
        <w:t xml:space="preserve"> urge CMS to implement a stay of enrollment </w:t>
      </w:r>
      <w:r w:rsidR="415A1391" w:rsidRPr="0B32E1BC">
        <w:rPr>
          <w:rFonts w:ascii="Calibri" w:eastAsia="Calibri" w:hAnsi="Calibri" w:cs="Calibri"/>
          <w:sz w:val="24"/>
          <w:szCs w:val="24"/>
        </w:rPr>
        <w:t xml:space="preserve">versus a revocation </w:t>
      </w:r>
      <w:r w:rsidRPr="0B32E1BC">
        <w:rPr>
          <w:rFonts w:ascii="Calibri" w:eastAsia="Calibri" w:hAnsi="Calibri" w:cs="Calibri"/>
          <w:sz w:val="24"/>
          <w:szCs w:val="24"/>
        </w:rPr>
        <w:t xml:space="preserve">to allow suppliers the opportunity to </w:t>
      </w:r>
      <w:r w:rsidR="69D55AE6" w:rsidRPr="0B32E1BC">
        <w:rPr>
          <w:rFonts w:ascii="Calibri" w:eastAsia="Calibri" w:hAnsi="Calibri" w:cs="Calibri"/>
          <w:sz w:val="24"/>
          <w:szCs w:val="24"/>
        </w:rPr>
        <w:t>respond to the</w:t>
      </w:r>
      <w:r w:rsidRPr="0B32E1BC">
        <w:rPr>
          <w:rFonts w:ascii="Calibri" w:eastAsia="Calibri" w:hAnsi="Calibri" w:cs="Calibri"/>
          <w:sz w:val="24"/>
          <w:szCs w:val="24"/>
        </w:rPr>
        <w:t xml:space="preserve"> issues before revocation.</w:t>
      </w:r>
    </w:p>
    <w:p w14:paraId="279B4039" w14:textId="77777777" w:rsidR="007A6EE2" w:rsidRDefault="007A6EE2" w:rsidP="00F74933">
      <w:pPr>
        <w:spacing w:after="0"/>
        <w:jc w:val="both"/>
        <w:rPr>
          <w:rFonts w:ascii="Calibri" w:eastAsia="Calibri" w:hAnsi="Calibri" w:cs="Calibri"/>
          <w:sz w:val="24"/>
          <w:szCs w:val="24"/>
        </w:rPr>
      </w:pPr>
    </w:p>
    <w:p w14:paraId="41415C9A" w14:textId="22166F04" w:rsidR="001E6C50" w:rsidRPr="001E6C50" w:rsidRDefault="001E6C50" w:rsidP="00F74933">
      <w:pPr>
        <w:spacing w:after="0"/>
        <w:jc w:val="both"/>
        <w:rPr>
          <w:rFonts w:ascii="Calibri" w:eastAsia="Calibri" w:hAnsi="Calibri" w:cs="Calibri"/>
          <w:sz w:val="24"/>
          <w:szCs w:val="24"/>
          <w:u w:val="single"/>
        </w:rPr>
      </w:pPr>
      <w:r>
        <w:rPr>
          <w:rFonts w:ascii="Calibri" w:eastAsia="Calibri" w:hAnsi="Calibri" w:cs="Calibri"/>
          <w:sz w:val="24"/>
          <w:szCs w:val="24"/>
          <w:u w:val="single"/>
        </w:rPr>
        <w:t>Retroactive Revocation Date</w:t>
      </w:r>
    </w:p>
    <w:p w14:paraId="57118FA0" w14:textId="77777777" w:rsidR="00D37B1D" w:rsidRDefault="00D37B1D" w:rsidP="00F74933">
      <w:pPr>
        <w:spacing w:after="0"/>
        <w:jc w:val="both"/>
        <w:rPr>
          <w:rFonts w:ascii="Calibri" w:eastAsia="Calibri" w:hAnsi="Calibri" w:cs="Calibri"/>
          <w:b/>
          <w:bCs/>
          <w:sz w:val="24"/>
          <w:szCs w:val="24"/>
        </w:rPr>
      </w:pPr>
    </w:p>
    <w:p w14:paraId="6D606197" w14:textId="638A98B7" w:rsidR="007A6EE2" w:rsidRPr="001E6C50" w:rsidRDefault="007A6EE2" w:rsidP="00F74933">
      <w:pPr>
        <w:spacing w:after="0"/>
        <w:jc w:val="both"/>
        <w:rPr>
          <w:rFonts w:ascii="Calibri" w:eastAsia="Calibri" w:hAnsi="Calibri" w:cs="Calibri"/>
          <w:b/>
          <w:bCs/>
          <w:sz w:val="24"/>
          <w:szCs w:val="24"/>
        </w:rPr>
      </w:pPr>
      <w:r w:rsidRPr="001E6C50">
        <w:rPr>
          <w:rFonts w:ascii="Calibri" w:eastAsia="Calibri" w:hAnsi="Calibri" w:cs="Calibri"/>
          <w:b/>
          <w:bCs/>
          <w:sz w:val="24"/>
          <w:szCs w:val="24"/>
        </w:rPr>
        <w:t>CMS is proposing to expand the number of scenarios where CMS may apply a retroactive revocation effective date. Retroactive effective dates would vary based on the reason for the revocation.</w:t>
      </w:r>
    </w:p>
    <w:p w14:paraId="211FF80F" w14:textId="77777777" w:rsidR="007A6EE2" w:rsidRDefault="007A6EE2" w:rsidP="00F74933">
      <w:pPr>
        <w:spacing w:after="0"/>
        <w:jc w:val="both"/>
        <w:rPr>
          <w:rFonts w:ascii="Calibri" w:eastAsia="Calibri" w:hAnsi="Calibri" w:cs="Calibri"/>
          <w:sz w:val="24"/>
          <w:szCs w:val="24"/>
        </w:rPr>
      </w:pPr>
    </w:p>
    <w:p w14:paraId="3E951C4C" w14:textId="5AD3D742" w:rsidR="00F74933" w:rsidRPr="009E59C9" w:rsidRDefault="11C61114" w:rsidP="00A967D3">
      <w:pPr>
        <w:spacing w:after="0"/>
        <w:jc w:val="both"/>
        <w:rPr>
          <w:rFonts w:ascii="Calibri" w:eastAsia="Calibri" w:hAnsi="Calibri" w:cs="Calibri"/>
          <w:sz w:val="24"/>
          <w:szCs w:val="24"/>
        </w:rPr>
      </w:pPr>
      <w:r w:rsidRPr="0B32E1BC">
        <w:rPr>
          <w:rFonts w:ascii="Calibri" w:eastAsia="Calibri" w:hAnsi="Calibri" w:cs="Calibri"/>
          <w:sz w:val="24"/>
          <w:szCs w:val="24"/>
        </w:rPr>
        <w:t>VGM finds</w:t>
      </w:r>
      <w:r w:rsidR="221B7728" w:rsidRPr="0B32E1BC">
        <w:rPr>
          <w:rFonts w:ascii="Calibri" w:eastAsia="Calibri" w:hAnsi="Calibri" w:cs="Calibri"/>
          <w:sz w:val="24"/>
          <w:szCs w:val="24"/>
        </w:rPr>
        <w:t xml:space="preserve"> the proposal to expand retroactive revocation scenarios highly problematic. It fails to account for unintentional errors, administrative delays during ownership transitions, and disproportionately penalizes larger suppliers with multiple locations. Retroactive revocations would have devasting consequences for suppliers, their operations, and the patients they serve-especially when triggered by a minor error. </w:t>
      </w:r>
      <w:r w:rsidR="5EB781FE" w:rsidRPr="0B32E1BC">
        <w:rPr>
          <w:rFonts w:ascii="Calibri" w:eastAsia="Calibri" w:hAnsi="Calibri" w:cs="Calibri"/>
          <w:sz w:val="24"/>
          <w:szCs w:val="24"/>
        </w:rPr>
        <w:t xml:space="preserve">In addition, this unnecessarily burdens the provider enrollment contractors and </w:t>
      </w:r>
      <w:r w:rsidR="44D04F05" w:rsidRPr="0B32E1BC">
        <w:rPr>
          <w:rFonts w:ascii="Calibri" w:eastAsia="Calibri" w:hAnsi="Calibri" w:cs="Calibri"/>
          <w:sz w:val="24"/>
          <w:szCs w:val="24"/>
        </w:rPr>
        <w:t>PEARC</w:t>
      </w:r>
      <w:r w:rsidR="31AF8AC5" w:rsidRPr="0B32E1BC">
        <w:rPr>
          <w:rFonts w:ascii="Calibri" w:eastAsia="Calibri" w:hAnsi="Calibri" w:cs="Calibri"/>
          <w:sz w:val="24"/>
          <w:szCs w:val="24"/>
        </w:rPr>
        <w:t xml:space="preserve"> that processes the appeals. The DME MACs often </w:t>
      </w:r>
      <w:r w:rsidR="574755C8" w:rsidRPr="0B32E1BC">
        <w:rPr>
          <w:rFonts w:ascii="Calibri" w:eastAsia="Calibri" w:hAnsi="Calibri" w:cs="Calibri"/>
          <w:sz w:val="24"/>
          <w:szCs w:val="24"/>
        </w:rPr>
        <w:t>initiate recoupment proceedings on claims paid</w:t>
      </w:r>
      <w:r w:rsidR="616BE556" w:rsidRPr="0B32E1BC">
        <w:rPr>
          <w:rFonts w:ascii="Calibri" w:eastAsia="Calibri" w:hAnsi="Calibri" w:cs="Calibri"/>
          <w:sz w:val="24"/>
          <w:szCs w:val="24"/>
        </w:rPr>
        <w:t>,</w:t>
      </w:r>
      <w:r w:rsidR="574755C8" w:rsidRPr="0B32E1BC">
        <w:rPr>
          <w:rFonts w:ascii="Calibri" w:eastAsia="Calibri" w:hAnsi="Calibri" w:cs="Calibri"/>
          <w:sz w:val="24"/>
          <w:szCs w:val="24"/>
        </w:rPr>
        <w:t xml:space="preserve"> only to have to reverse the</w:t>
      </w:r>
      <w:r w:rsidR="6483FA0A" w:rsidRPr="0B32E1BC">
        <w:rPr>
          <w:rFonts w:ascii="Calibri" w:eastAsia="Calibri" w:hAnsi="Calibri" w:cs="Calibri"/>
          <w:sz w:val="24"/>
          <w:szCs w:val="24"/>
        </w:rPr>
        <w:t xml:space="preserve"> recoup</w:t>
      </w:r>
      <w:r w:rsidR="574755C8" w:rsidRPr="0B32E1BC">
        <w:rPr>
          <w:rFonts w:ascii="Calibri" w:eastAsia="Calibri" w:hAnsi="Calibri" w:cs="Calibri"/>
          <w:sz w:val="24"/>
          <w:szCs w:val="24"/>
        </w:rPr>
        <w:t>m</w:t>
      </w:r>
      <w:r w:rsidR="5A7A846E" w:rsidRPr="0B32E1BC">
        <w:rPr>
          <w:rFonts w:ascii="Calibri" w:eastAsia="Calibri" w:hAnsi="Calibri" w:cs="Calibri"/>
          <w:sz w:val="24"/>
          <w:szCs w:val="24"/>
        </w:rPr>
        <w:t xml:space="preserve">ent and reprocess claims following an </w:t>
      </w:r>
      <w:r w:rsidR="3B904F5B" w:rsidRPr="0B32E1BC">
        <w:rPr>
          <w:rFonts w:ascii="Calibri" w:eastAsia="Calibri" w:hAnsi="Calibri" w:cs="Calibri"/>
          <w:sz w:val="24"/>
          <w:szCs w:val="24"/>
        </w:rPr>
        <w:t>overturned</w:t>
      </w:r>
      <w:r w:rsidR="574755C8" w:rsidRPr="0B32E1BC">
        <w:rPr>
          <w:rFonts w:ascii="Calibri" w:eastAsia="Calibri" w:hAnsi="Calibri" w:cs="Calibri"/>
          <w:sz w:val="24"/>
          <w:szCs w:val="24"/>
        </w:rPr>
        <w:t xml:space="preserve"> revocation</w:t>
      </w:r>
      <w:r w:rsidR="6FF2E340" w:rsidRPr="0B32E1BC">
        <w:rPr>
          <w:rFonts w:ascii="Calibri" w:eastAsia="Calibri" w:hAnsi="Calibri" w:cs="Calibri"/>
          <w:sz w:val="24"/>
          <w:szCs w:val="24"/>
        </w:rPr>
        <w:t>.</w:t>
      </w:r>
      <w:r w:rsidR="574755C8" w:rsidRPr="0B32E1BC">
        <w:rPr>
          <w:rFonts w:ascii="Calibri" w:eastAsia="Calibri" w:hAnsi="Calibri" w:cs="Calibri"/>
          <w:sz w:val="24"/>
          <w:szCs w:val="24"/>
        </w:rPr>
        <w:t xml:space="preserve"> </w:t>
      </w:r>
      <w:r w:rsidRPr="0B32E1BC">
        <w:rPr>
          <w:rFonts w:ascii="Calibri" w:eastAsia="Calibri" w:hAnsi="Calibri" w:cs="Calibri"/>
          <w:sz w:val="24"/>
          <w:szCs w:val="24"/>
        </w:rPr>
        <w:t xml:space="preserve">We recommend that retroactive revocations be reserved only </w:t>
      </w:r>
      <w:r w:rsidR="5165ADC0" w:rsidRPr="0B32E1BC">
        <w:rPr>
          <w:rFonts w:ascii="Calibri" w:eastAsia="Calibri" w:hAnsi="Calibri" w:cs="Calibri"/>
          <w:sz w:val="24"/>
          <w:szCs w:val="24"/>
        </w:rPr>
        <w:t xml:space="preserve">for </w:t>
      </w:r>
      <w:r w:rsidRPr="0B32E1BC">
        <w:rPr>
          <w:rFonts w:ascii="Calibri" w:eastAsia="Calibri" w:hAnsi="Calibri" w:cs="Calibri"/>
          <w:sz w:val="24"/>
          <w:szCs w:val="24"/>
        </w:rPr>
        <w:t xml:space="preserve">cases where the harm to the Medicare program clearly outweighs the harm to the supplier, and that CMS establish clear, objective criteria.  </w:t>
      </w:r>
    </w:p>
    <w:p w14:paraId="369DE725" w14:textId="77777777" w:rsidR="003320B3" w:rsidRDefault="003320B3" w:rsidP="004B483F">
      <w:pPr>
        <w:spacing w:after="0"/>
        <w:jc w:val="both"/>
        <w:rPr>
          <w:rFonts w:ascii="Calibri" w:eastAsia="Calibri" w:hAnsi="Calibri" w:cs="Calibri"/>
          <w:sz w:val="24"/>
          <w:szCs w:val="24"/>
        </w:rPr>
      </w:pPr>
    </w:p>
    <w:p w14:paraId="4596E880" w14:textId="54E22FCC" w:rsidR="004B483F" w:rsidRDefault="004B483F" w:rsidP="004B483F">
      <w:pPr>
        <w:spacing w:after="0"/>
        <w:jc w:val="both"/>
        <w:rPr>
          <w:rFonts w:ascii="Calibri" w:eastAsia="Calibri" w:hAnsi="Calibri" w:cs="Calibri"/>
          <w:sz w:val="24"/>
          <w:szCs w:val="24"/>
          <w:u w:val="single"/>
        </w:rPr>
      </w:pPr>
      <w:r>
        <w:rPr>
          <w:rFonts w:ascii="Calibri" w:eastAsia="Calibri" w:hAnsi="Calibri" w:cs="Calibri"/>
          <w:sz w:val="24"/>
          <w:szCs w:val="24"/>
          <w:u w:val="single"/>
        </w:rPr>
        <w:t>Other Provider Enrollment Pr</w:t>
      </w:r>
      <w:r w:rsidR="006E7579">
        <w:rPr>
          <w:rFonts w:ascii="Calibri" w:eastAsia="Calibri" w:hAnsi="Calibri" w:cs="Calibri"/>
          <w:sz w:val="24"/>
          <w:szCs w:val="24"/>
          <w:u w:val="single"/>
        </w:rPr>
        <w:t>oposed Changes</w:t>
      </w:r>
    </w:p>
    <w:p w14:paraId="2A443728" w14:textId="77777777" w:rsidR="004B483F" w:rsidRPr="004B483F" w:rsidRDefault="004B483F" w:rsidP="004B483F">
      <w:pPr>
        <w:spacing w:after="0"/>
        <w:jc w:val="both"/>
        <w:rPr>
          <w:rFonts w:ascii="Calibri" w:eastAsia="Calibri" w:hAnsi="Calibri" w:cs="Calibri"/>
          <w:sz w:val="24"/>
          <w:szCs w:val="24"/>
          <w:u w:val="single"/>
        </w:rPr>
      </w:pPr>
    </w:p>
    <w:p w14:paraId="629C2BD2" w14:textId="4F63C2E4" w:rsidR="69D425FB" w:rsidRDefault="69D425FB" w:rsidP="5935CF7A">
      <w:pPr>
        <w:spacing w:after="0"/>
        <w:jc w:val="both"/>
        <w:rPr>
          <w:rFonts w:ascii="Calibri" w:eastAsia="Calibri" w:hAnsi="Calibri" w:cs="Calibri"/>
          <w:sz w:val="24"/>
          <w:szCs w:val="24"/>
        </w:rPr>
      </w:pPr>
      <w:r w:rsidRPr="43F11B3D">
        <w:rPr>
          <w:rFonts w:ascii="Calibri" w:eastAsia="Calibri" w:hAnsi="Calibri" w:cs="Calibri"/>
          <w:b/>
          <w:sz w:val="24"/>
          <w:szCs w:val="24"/>
        </w:rPr>
        <w:lastRenderedPageBreak/>
        <w:t xml:space="preserve">CMS proposes suppliers are legally responsible for the accuracy and faithfulness of the applications, even if another party completed the applications. </w:t>
      </w:r>
    </w:p>
    <w:p w14:paraId="1377C6A5" w14:textId="0DF43EDF" w:rsidR="69D425FB" w:rsidRDefault="69D425FB" w:rsidP="5935CF7A">
      <w:pPr>
        <w:spacing w:after="0"/>
        <w:jc w:val="both"/>
        <w:rPr>
          <w:rFonts w:ascii="Calibri" w:eastAsia="Calibri" w:hAnsi="Calibri" w:cs="Calibri"/>
          <w:color w:val="000000" w:themeColor="text1"/>
          <w:sz w:val="24"/>
          <w:szCs w:val="24"/>
        </w:rPr>
      </w:pPr>
      <w:r w:rsidRPr="43F11B3D">
        <w:rPr>
          <w:rFonts w:ascii="Calibri" w:eastAsia="Calibri" w:hAnsi="Calibri" w:cs="Calibri"/>
          <w:color w:val="000000" w:themeColor="text1"/>
          <w:sz w:val="24"/>
          <w:szCs w:val="24"/>
        </w:rPr>
        <w:t xml:space="preserve"> </w:t>
      </w:r>
    </w:p>
    <w:p w14:paraId="0F30E232" w14:textId="1D38253E" w:rsidR="69D425FB" w:rsidRDefault="69D425FB" w:rsidP="5935CF7A">
      <w:pPr>
        <w:spacing w:after="0"/>
        <w:jc w:val="both"/>
        <w:rPr>
          <w:rFonts w:ascii="Calibri" w:eastAsia="Calibri" w:hAnsi="Calibri" w:cs="Calibri"/>
          <w:color w:val="000000" w:themeColor="text1"/>
          <w:sz w:val="24"/>
          <w:szCs w:val="24"/>
        </w:rPr>
      </w:pPr>
      <w:r w:rsidRPr="43F11B3D">
        <w:rPr>
          <w:rFonts w:ascii="Calibri" w:eastAsia="Calibri" w:hAnsi="Calibri" w:cs="Calibri"/>
          <w:color w:val="000000" w:themeColor="text1"/>
          <w:sz w:val="24"/>
          <w:szCs w:val="24"/>
        </w:rPr>
        <w:t>VGM supports this proposal.</w:t>
      </w:r>
    </w:p>
    <w:p w14:paraId="276184CA" w14:textId="61EC6F26" w:rsidR="69D425FB" w:rsidRDefault="69D425FB" w:rsidP="5935CF7A">
      <w:pPr>
        <w:spacing w:after="0"/>
        <w:ind w:left="720"/>
        <w:jc w:val="both"/>
        <w:rPr>
          <w:rFonts w:ascii="Calibri" w:eastAsia="Calibri" w:hAnsi="Calibri" w:cs="Calibri"/>
          <w:sz w:val="24"/>
          <w:szCs w:val="24"/>
        </w:rPr>
      </w:pPr>
      <w:r w:rsidRPr="43F11B3D">
        <w:rPr>
          <w:rFonts w:ascii="Calibri" w:eastAsia="Calibri" w:hAnsi="Calibri" w:cs="Calibri"/>
          <w:sz w:val="24"/>
          <w:szCs w:val="24"/>
        </w:rPr>
        <w:t xml:space="preserve"> </w:t>
      </w:r>
    </w:p>
    <w:p w14:paraId="5324D9B4" w14:textId="54C11F74" w:rsidR="69D425FB" w:rsidRDefault="69D425FB" w:rsidP="5935CF7A">
      <w:pPr>
        <w:spacing w:after="0"/>
        <w:jc w:val="both"/>
        <w:rPr>
          <w:rFonts w:ascii="Calibri" w:eastAsia="Calibri" w:hAnsi="Calibri" w:cs="Calibri"/>
          <w:b/>
          <w:sz w:val="24"/>
          <w:szCs w:val="24"/>
        </w:rPr>
      </w:pPr>
      <w:r w:rsidRPr="43F11B3D">
        <w:rPr>
          <w:rFonts w:ascii="Calibri" w:eastAsia="Calibri" w:hAnsi="Calibri" w:cs="Calibri"/>
          <w:b/>
          <w:sz w:val="24"/>
          <w:szCs w:val="24"/>
        </w:rPr>
        <w:t>CMS proposes to have the right to request additional validation documents to ensure the accuracy of supplier application information.</w:t>
      </w:r>
    </w:p>
    <w:p w14:paraId="6A5063A4" w14:textId="41E9070E" w:rsidR="69D425FB" w:rsidRDefault="69D425FB" w:rsidP="5935CF7A">
      <w:pPr>
        <w:spacing w:after="0"/>
        <w:jc w:val="both"/>
        <w:rPr>
          <w:rFonts w:ascii="Calibri" w:eastAsia="Calibri" w:hAnsi="Calibri" w:cs="Calibri"/>
          <w:sz w:val="24"/>
          <w:szCs w:val="24"/>
        </w:rPr>
      </w:pPr>
      <w:r w:rsidRPr="43F11B3D">
        <w:rPr>
          <w:rFonts w:ascii="Calibri" w:eastAsia="Calibri" w:hAnsi="Calibri" w:cs="Calibri"/>
          <w:sz w:val="24"/>
          <w:szCs w:val="24"/>
        </w:rPr>
        <w:t xml:space="preserve"> </w:t>
      </w:r>
    </w:p>
    <w:p w14:paraId="0899CB9E" w14:textId="7C4CAE43" w:rsidR="69D425FB" w:rsidRDefault="69D425FB" w:rsidP="5935CF7A">
      <w:pPr>
        <w:spacing w:after="0"/>
        <w:jc w:val="both"/>
        <w:rPr>
          <w:rFonts w:ascii="Calibri" w:eastAsia="Calibri" w:hAnsi="Calibri" w:cs="Calibri"/>
          <w:color w:val="000000" w:themeColor="text1"/>
          <w:sz w:val="24"/>
          <w:szCs w:val="24"/>
        </w:rPr>
      </w:pPr>
      <w:r w:rsidRPr="43F11B3D">
        <w:rPr>
          <w:rFonts w:ascii="Calibri" w:eastAsia="Calibri" w:hAnsi="Calibri" w:cs="Calibri"/>
          <w:sz w:val="24"/>
          <w:szCs w:val="24"/>
        </w:rPr>
        <w:t xml:space="preserve">VGM supports this proposal provided detailed guidance on the kinds of documentation CMS may request what </w:t>
      </w:r>
      <w:r w:rsidRPr="43F11B3D">
        <w:rPr>
          <w:rFonts w:ascii="Calibri" w:eastAsia="Calibri" w:hAnsi="Calibri" w:cs="Calibri"/>
          <w:color w:val="000000" w:themeColor="text1"/>
          <w:sz w:val="24"/>
          <w:szCs w:val="24"/>
        </w:rPr>
        <w:t xml:space="preserve">constitutes a sufficient response. </w:t>
      </w:r>
    </w:p>
    <w:p w14:paraId="15B21C5B" w14:textId="7705AE5D" w:rsidR="69D425FB" w:rsidRDefault="69D425FB" w:rsidP="5935CF7A">
      <w:pPr>
        <w:spacing w:after="0"/>
        <w:jc w:val="both"/>
        <w:rPr>
          <w:rFonts w:ascii="Calibri" w:eastAsia="Calibri" w:hAnsi="Calibri" w:cs="Calibri"/>
          <w:sz w:val="24"/>
          <w:szCs w:val="24"/>
        </w:rPr>
      </w:pPr>
      <w:r w:rsidRPr="43F11B3D">
        <w:rPr>
          <w:rFonts w:ascii="Calibri" w:eastAsia="Calibri" w:hAnsi="Calibri" w:cs="Calibri"/>
          <w:sz w:val="24"/>
          <w:szCs w:val="24"/>
        </w:rPr>
        <w:t xml:space="preserve"> </w:t>
      </w:r>
    </w:p>
    <w:p w14:paraId="7347CD94" w14:textId="538CBA31" w:rsidR="69D425FB" w:rsidRDefault="69D425FB" w:rsidP="5935CF7A">
      <w:pPr>
        <w:spacing w:after="0"/>
        <w:jc w:val="both"/>
        <w:rPr>
          <w:rFonts w:ascii="Calibri" w:eastAsia="Calibri" w:hAnsi="Calibri" w:cs="Calibri"/>
          <w:b/>
          <w:sz w:val="24"/>
          <w:szCs w:val="24"/>
        </w:rPr>
      </w:pPr>
      <w:r w:rsidRPr="43F11B3D">
        <w:rPr>
          <w:rFonts w:ascii="Calibri" w:eastAsia="Calibri" w:hAnsi="Calibri" w:cs="Calibri"/>
          <w:b/>
          <w:sz w:val="24"/>
          <w:szCs w:val="24"/>
        </w:rPr>
        <w:t xml:space="preserve">CMS is proposing that the authorized official on the CMS-855S form must be the party to sign the liability insurance policy. </w:t>
      </w:r>
    </w:p>
    <w:p w14:paraId="37DF08D9" w14:textId="108C87B0" w:rsidR="69D425FB" w:rsidRDefault="69D425FB" w:rsidP="5935CF7A">
      <w:pPr>
        <w:spacing w:after="0"/>
        <w:jc w:val="both"/>
        <w:rPr>
          <w:rFonts w:ascii="Calibri" w:eastAsia="Calibri" w:hAnsi="Calibri" w:cs="Calibri"/>
          <w:sz w:val="24"/>
          <w:szCs w:val="24"/>
        </w:rPr>
      </w:pPr>
      <w:r w:rsidRPr="43F11B3D">
        <w:rPr>
          <w:rFonts w:ascii="Calibri" w:eastAsia="Calibri" w:hAnsi="Calibri" w:cs="Calibri"/>
          <w:sz w:val="24"/>
          <w:szCs w:val="24"/>
        </w:rPr>
        <w:t xml:space="preserve"> </w:t>
      </w:r>
    </w:p>
    <w:p w14:paraId="0C4AF998" w14:textId="5BF5D43F" w:rsidR="69D425FB" w:rsidRDefault="69D425FB" w:rsidP="43F11B3D">
      <w:pPr>
        <w:spacing w:after="0"/>
        <w:jc w:val="both"/>
        <w:rPr>
          <w:rFonts w:ascii="Calibri" w:eastAsia="Calibri" w:hAnsi="Calibri" w:cs="Calibri"/>
          <w:sz w:val="24"/>
          <w:szCs w:val="24"/>
        </w:rPr>
      </w:pPr>
      <w:r w:rsidRPr="43F11B3D">
        <w:rPr>
          <w:rFonts w:ascii="Calibri" w:eastAsia="Calibri" w:hAnsi="Calibri" w:cs="Calibri"/>
          <w:sz w:val="24"/>
          <w:szCs w:val="24"/>
        </w:rPr>
        <w:t>VGM recommends CMS consider allowing the party signing the liability insurance policy to b</w:t>
      </w:r>
      <w:r w:rsidR="47C36969" w:rsidRPr="43F11B3D">
        <w:rPr>
          <w:rFonts w:ascii="Calibri" w:eastAsia="Calibri" w:hAnsi="Calibri" w:cs="Calibri"/>
          <w:sz w:val="24"/>
          <w:szCs w:val="24"/>
        </w:rPr>
        <w:t>e</w:t>
      </w:r>
      <w:r w:rsidRPr="43F11B3D">
        <w:rPr>
          <w:rFonts w:ascii="Calibri" w:eastAsia="Calibri" w:hAnsi="Calibri" w:cs="Calibri"/>
          <w:sz w:val="24"/>
          <w:szCs w:val="24"/>
        </w:rPr>
        <w:t xml:space="preserve"> a </w:t>
      </w:r>
      <w:r w:rsidR="2FC9E488" w:rsidRPr="43F11B3D">
        <w:rPr>
          <w:rFonts w:ascii="Calibri" w:eastAsia="Calibri" w:hAnsi="Calibri" w:cs="Calibri"/>
          <w:sz w:val="24"/>
          <w:szCs w:val="24"/>
        </w:rPr>
        <w:t>high-level</w:t>
      </w:r>
      <w:r w:rsidR="18D67D9F" w:rsidRPr="43F11B3D">
        <w:rPr>
          <w:rFonts w:ascii="Calibri" w:eastAsia="Calibri" w:hAnsi="Calibri" w:cs="Calibri"/>
          <w:sz w:val="24"/>
          <w:szCs w:val="24"/>
        </w:rPr>
        <w:t xml:space="preserve"> executive</w:t>
      </w:r>
      <w:r w:rsidR="53E56C4E" w:rsidRPr="43F11B3D">
        <w:rPr>
          <w:rFonts w:ascii="Calibri" w:eastAsia="Calibri" w:hAnsi="Calibri" w:cs="Calibri"/>
          <w:sz w:val="24"/>
          <w:szCs w:val="24"/>
        </w:rPr>
        <w:t xml:space="preserve"> with signing authority</w:t>
      </w:r>
      <w:r w:rsidR="5821D1A1" w:rsidRPr="43F11B3D">
        <w:rPr>
          <w:rFonts w:ascii="Calibri" w:eastAsia="Calibri" w:hAnsi="Calibri" w:cs="Calibri"/>
          <w:sz w:val="24"/>
          <w:szCs w:val="24"/>
        </w:rPr>
        <w:t xml:space="preserve"> granted by the company</w:t>
      </w:r>
      <w:r w:rsidRPr="43F11B3D">
        <w:rPr>
          <w:rFonts w:ascii="Calibri" w:eastAsia="Calibri" w:hAnsi="Calibri" w:cs="Calibri"/>
          <w:sz w:val="24"/>
          <w:szCs w:val="24"/>
        </w:rPr>
        <w:t>. The</w:t>
      </w:r>
      <w:r w:rsidR="4F4EA11B" w:rsidRPr="43F11B3D">
        <w:rPr>
          <w:rFonts w:ascii="Calibri" w:eastAsia="Calibri" w:hAnsi="Calibri" w:cs="Calibri"/>
          <w:sz w:val="24"/>
          <w:szCs w:val="24"/>
        </w:rPr>
        <w:t xml:space="preserve"> current</w:t>
      </w:r>
      <w:r w:rsidRPr="43F11B3D">
        <w:rPr>
          <w:rFonts w:ascii="Calibri" w:eastAsia="Calibri" w:hAnsi="Calibri" w:cs="Calibri"/>
          <w:sz w:val="24"/>
          <w:szCs w:val="24"/>
        </w:rPr>
        <w:t xml:space="preserve"> proposal does not account for the organizational structure of larger companies</w:t>
      </w:r>
      <w:r w:rsidR="0CDDE042" w:rsidRPr="43F11B3D">
        <w:rPr>
          <w:rFonts w:ascii="Calibri" w:eastAsia="Calibri" w:hAnsi="Calibri" w:cs="Calibri"/>
          <w:sz w:val="24"/>
          <w:szCs w:val="24"/>
        </w:rPr>
        <w:t xml:space="preserve">, </w:t>
      </w:r>
      <w:r w:rsidRPr="43F11B3D">
        <w:rPr>
          <w:rFonts w:ascii="Calibri" w:eastAsia="Calibri" w:hAnsi="Calibri" w:cs="Calibri"/>
          <w:sz w:val="24"/>
          <w:szCs w:val="24"/>
        </w:rPr>
        <w:t>leadership roles</w:t>
      </w:r>
      <w:r w:rsidR="39AFC602" w:rsidRPr="43F11B3D">
        <w:rPr>
          <w:rFonts w:ascii="Calibri" w:eastAsia="Calibri" w:hAnsi="Calibri" w:cs="Calibri"/>
          <w:sz w:val="24"/>
          <w:szCs w:val="24"/>
        </w:rPr>
        <w:t>, and organizational signing authority</w:t>
      </w:r>
      <w:r w:rsidRPr="43F11B3D">
        <w:rPr>
          <w:rFonts w:ascii="Calibri" w:eastAsia="Calibri" w:hAnsi="Calibri" w:cs="Calibri"/>
          <w:sz w:val="24"/>
          <w:szCs w:val="24"/>
        </w:rPr>
        <w:t xml:space="preserve">. Larger companies have multiple corporate </w:t>
      </w:r>
      <w:r w:rsidRPr="43F11B3D">
        <w:rPr>
          <w:rFonts w:ascii="Calibri" w:eastAsia="Calibri" w:hAnsi="Calibri" w:cs="Calibri"/>
          <w:color w:val="000000" w:themeColor="text1"/>
          <w:sz w:val="24"/>
          <w:szCs w:val="24"/>
        </w:rPr>
        <w:t xml:space="preserve">levels/structures and signing authority varies from the parent company to subsidiary. Further, </w:t>
      </w:r>
      <w:r w:rsidR="04BA4A38" w:rsidRPr="43F11B3D">
        <w:rPr>
          <w:rFonts w:ascii="Calibri" w:eastAsia="Calibri" w:hAnsi="Calibri" w:cs="Calibri"/>
          <w:color w:val="000000" w:themeColor="text1"/>
          <w:sz w:val="24"/>
          <w:szCs w:val="24"/>
        </w:rPr>
        <w:t xml:space="preserve">VGM notes that </w:t>
      </w:r>
      <w:r w:rsidRPr="43F11B3D">
        <w:rPr>
          <w:rFonts w:ascii="Calibri" w:eastAsia="Calibri" w:hAnsi="Calibri" w:cs="Calibri"/>
          <w:color w:val="000000" w:themeColor="text1"/>
          <w:sz w:val="24"/>
          <w:szCs w:val="24"/>
        </w:rPr>
        <w:t>the document required to demonstrate proof of liability insurance does not have a signature page</w:t>
      </w:r>
      <w:r w:rsidR="26199EC8" w:rsidRPr="43F11B3D">
        <w:rPr>
          <w:rFonts w:ascii="Calibri" w:eastAsia="Calibri" w:hAnsi="Calibri" w:cs="Calibri"/>
          <w:color w:val="000000" w:themeColor="text1"/>
          <w:sz w:val="24"/>
          <w:szCs w:val="24"/>
        </w:rPr>
        <w:t>.</w:t>
      </w:r>
    </w:p>
    <w:p w14:paraId="49F5E5F6" w14:textId="457D33C7" w:rsidR="69D425FB" w:rsidRDefault="69D425FB" w:rsidP="43F11B3D">
      <w:pPr>
        <w:spacing w:after="0"/>
        <w:jc w:val="both"/>
        <w:rPr>
          <w:rFonts w:ascii="Calibri" w:eastAsia="Calibri" w:hAnsi="Calibri" w:cs="Calibri"/>
          <w:sz w:val="24"/>
          <w:szCs w:val="24"/>
        </w:rPr>
      </w:pPr>
      <w:r w:rsidRPr="43F11B3D">
        <w:rPr>
          <w:rFonts w:ascii="Calibri" w:eastAsia="Calibri" w:hAnsi="Calibri" w:cs="Calibri"/>
          <w:sz w:val="24"/>
          <w:szCs w:val="24"/>
        </w:rPr>
        <w:t xml:space="preserve"> </w:t>
      </w:r>
    </w:p>
    <w:p w14:paraId="6EDBECF4" w14:textId="2F42A65E" w:rsidR="69D425FB" w:rsidRDefault="69D425FB" w:rsidP="5935CF7A">
      <w:pPr>
        <w:spacing w:after="0"/>
        <w:jc w:val="both"/>
        <w:rPr>
          <w:rFonts w:ascii="Calibri" w:eastAsia="Calibri" w:hAnsi="Calibri" w:cs="Calibri"/>
          <w:sz w:val="24"/>
          <w:szCs w:val="24"/>
        </w:rPr>
      </w:pPr>
      <w:r w:rsidRPr="43F11B3D">
        <w:rPr>
          <w:rFonts w:ascii="Calibri" w:eastAsia="Calibri" w:hAnsi="Calibri" w:cs="Calibri"/>
          <w:b/>
          <w:sz w:val="24"/>
          <w:szCs w:val="24"/>
        </w:rPr>
        <w:t xml:space="preserve">CMS proposes to expand Stay of Enrollment for rejected revalidations and change of information. </w:t>
      </w:r>
    </w:p>
    <w:p w14:paraId="1B9B892B" w14:textId="0E9DB4B9" w:rsidR="69D425FB" w:rsidRDefault="69D425FB" w:rsidP="5935CF7A">
      <w:pPr>
        <w:spacing w:after="0"/>
        <w:ind w:left="1440"/>
        <w:jc w:val="both"/>
        <w:rPr>
          <w:rFonts w:ascii="Calibri" w:eastAsia="Calibri" w:hAnsi="Calibri" w:cs="Calibri"/>
          <w:b/>
          <w:sz w:val="24"/>
          <w:szCs w:val="24"/>
        </w:rPr>
      </w:pPr>
      <w:r w:rsidRPr="43F11B3D">
        <w:rPr>
          <w:rFonts w:ascii="Calibri" w:eastAsia="Calibri" w:hAnsi="Calibri" w:cs="Calibri"/>
          <w:b/>
          <w:sz w:val="24"/>
          <w:szCs w:val="24"/>
        </w:rPr>
        <w:t xml:space="preserve"> </w:t>
      </w:r>
    </w:p>
    <w:p w14:paraId="6C73EAA5" w14:textId="4B477845" w:rsidR="69D425FB" w:rsidRDefault="14698691" w:rsidP="5935CF7A">
      <w:pPr>
        <w:spacing w:after="0"/>
        <w:jc w:val="both"/>
        <w:rPr>
          <w:rFonts w:ascii="Calibri" w:eastAsia="Calibri" w:hAnsi="Calibri" w:cs="Calibri"/>
          <w:color w:val="000000" w:themeColor="text1"/>
          <w:sz w:val="24"/>
          <w:szCs w:val="24"/>
          <w:u w:val="single"/>
        </w:rPr>
      </w:pPr>
      <w:r w:rsidRPr="0B32E1BC">
        <w:rPr>
          <w:rFonts w:ascii="Calibri" w:eastAsia="Calibri" w:hAnsi="Calibri" w:cs="Calibri"/>
          <w:sz w:val="24"/>
          <w:szCs w:val="24"/>
        </w:rPr>
        <w:t>VGM supports the expansion of stay of enrollment. However, CMS must address the</w:t>
      </w:r>
      <w:r w:rsidRPr="0B32E1BC">
        <w:rPr>
          <w:rFonts w:ascii="Calibri" w:eastAsia="Calibri" w:hAnsi="Calibri" w:cs="Calibri"/>
          <w:color w:val="000000" w:themeColor="text1"/>
          <w:sz w:val="24"/>
          <w:szCs w:val="24"/>
        </w:rPr>
        <w:t xml:space="preserve"> significant delays </w:t>
      </w:r>
      <w:r w:rsidR="0FD9A9CA" w:rsidRPr="0B32E1BC">
        <w:rPr>
          <w:rFonts w:ascii="Calibri" w:eastAsia="Calibri" w:hAnsi="Calibri" w:cs="Calibri"/>
          <w:color w:val="000000" w:themeColor="text1"/>
          <w:sz w:val="24"/>
          <w:szCs w:val="24"/>
        </w:rPr>
        <w:t xml:space="preserve">in processing times </w:t>
      </w:r>
      <w:r w:rsidRPr="0B32E1BC">
        <w:rPr>
          <w:rFonts w:ascii="Calibri" w:eastAsia="Calibri" w:hAnsi="Calibri" w:cs="Calibri"/>
          <w:color w:val="000000" w:themeColor="text1"/>
          <w:sz w:val="24"/>
          <w:szCs w:val="24"/>
        </w:rPr>
        <w:t xml:space="preserve">from </w:t>
      </w:r>
      <w:r w:rsidR="1879C022" w:rsidRPr="0B32E1BC">
        <w:rPr>
          <w:rFonts w:ascii="Calibri" w:eastAsia="Calibri" w:hAnsi="Calibri" w:cs="Calibri"/>
          <w:color w:val="000000" w:themeColor="text1"/>
          <w:sz w:val="24"/>
          <w:szCs w:val="24"/>
        </w:rPr>
        <w:t>the PEARC</w:t>
      </w:r>
      <w:r w:rsidRPr="0B32E1BC">
        <w:rPr>
          <w:rFonts w:ascii="Calibri" w:eastAsia="Calibri" w:hAnsi="Calibri" w:cs="Calibri"/>
          <w:color w:val="000000" w:themeColor="text1"/>
          <w:sz w:val="24"/>
          <w:szCs w:val="24"/>
        </w:rPr>
        <w:t xml:space="preserve"> and the national provider enrollment contractors. CMS should ensure the current provider enrollment contractors are following the original requirement of MM13349.</w:t>
      </w:r>
    </w:p>
    <w:p w14:paraId="078E0F64" w14:textId="6BE96304" w:rsidR="69D425FB" w:rsidRDefault="69D425FB" w:rsidP="5935CF7A">
      <w:pPr>
        <w:spacing w:after="0"/>
        <w:jc w:val="both"/>
        <w:rPr>
          <w:rFonts w:ascii="Calibri" w:eastAsia="Calibri" w:hAnsi="Calibri" w:cs="Calibri"/>
          <w:sz w:val="24"/>
          <w:szCs w:val="24"/>
        </w:rPr>
      </w:pPr>
      <w:r w:rsidRPr="43F11B3D">
        <w:rPr>
          <w:rFonts w:ascii="Calibri" w:eastAsia="Calibri" w:hAnsi="Calibri" w:cs="Calibri"/>
          <w:sz w:val="24"/>
          <w:szCs w:val="24"/>
        </w:rPr>
        <w:t xml:space="preserve"> </w:t>
      </w:r>
    </w:p>
    <w:p w14:paraId="46153F99" w14:textId="78C96E07" w:rsidR="69D425FB" w:rsidRDefault="69D425FB" w:rsidP="5935CF7A">
      <w:pPr>
        <w:spacing w:after="0"/>
        <w:jc w:val="both"/>
        <w:rPr>
          <w:rFonts w:ascii="Calibri" w:eastAsia="Calibri" w:hAnsi="Calibri" w:cs="Calibri"/>
          <w:sz w:val="24"/>
          <w:szCs w:val="24"/>
        </w:rPr>
      </w:pPr>
      <w:r w:rsidRPr="43F11B3D">
        <w:rPr>
          <w:rFonts w:ascii="Calibri" w:eastAsia="Calibri" w:hAnsi="Calibri" w:cs="Calibri"/>
          <w:b/>
          <w:sz w:val="24"/>
          <w:szCs w:val="24"/>
        </w:rPr>
        <w:t xml:space="preserve">CMS </w:t>
      </w:r>
      <w:r w:rsidR="13D5069E" w:rsidRPr="43F11B3D">
        <w:rPr>
          <w:rFonts w:ascii="Calibri" w:eastAsia="Calibri" w:hAnsi="Calibri" w:cs="Calibri"/>
          <w:b/>
          <w:bCs/>
          <w:sz w:val="24"/>
          <w:szCs w:val="24"/>
        </w:rPr>
        <w:t>propose</w:t>
      </w:r>
      <w:r w:rsidRPr="43F11B3D">
        <w:rPr>
          <w:rFonts w:ascii="Calibri" w:eastAsia="Calibri" w:hAnsi="Calibri" w:cs="Calibri"/>
          <w:b/>
          <w:bCs/>
          <w:sz w:val="24"/>
          <w:szCs w:val="24"/>
        </w:rPr>
        <w:t>s</w:t>
      </w:r>
      <w:r w:rsidRPr="43F11B3D">
        <w:rPr>
          <w:rFonts w:ascii="Calibri" w:eastAsia="Calibri" w:hAnsi="Calibri" w:cs="Calibri"/>
          <w:b/>
          <w:sz w:val="24"/>
          <w:szCs w:val="24"/>
        </w:rPr>
        <w:t xml:space="preserve"> changing the start of stay of enrollment to the beginning of the non-compliance or when the application is rejected. </w:t>
      </w:r>
    </w:p>
    <w:p w14:paraId="20CC2BFB" w14:textId="27B20FE7" w:rsidR="69D425FB" w:rsidRDefault="69D425FB" w:rsidP="5935CF7A">
      <w:pPr>
        <w:spacing w:after="0"/>
        <w:jc w:val="both"/>
        <w:rPr>
          <w:rFonts w:ascii="Calibri" w:eastAsia="Calibri" w:hAnsi="Calibri" w:cs="Calibri"/>
          <w:color w:val="000000" w:themeColor="text1"/>
          <w:sz w:val="24"/>
          <w:szCs w:val="24"/>
        </w:rPr>
      </w:pPr>
      <w:r w:rsidRPr="43F11B3D">
        <w:rPr>
          <w:rFonts w:ascii="Calibri" w:eastAsia="Calibri" w:hAnsi="Calibri" w:cs="Calibri"/>
          <w:color w:val="000000" w:themeColor="text1"/>
          <w:sz w:val="24"/>
          <w:szCs w:val="24"/>
        </w:rPr>
        <w:t xml:space="preserve"> </w:t>
      </w:r>
    </w:p>
    <w:p w14:paraId="7B2C8D29" w14:textId="6F95D7D2" w:rsidR="69D425FB" w:rsidRDefault="69D425FB" w:rsidP="43F11B3D">
      <w:pPr>
        <w:spacing w:after="0"/>
        <w:jc w:val="both"/>
        <w:rPr>
          <w:rFonts w:ascii="Calibri" w:eastAsia="Calibri" w:hAnsi="Calibri" w:cs="Calibri"/>
          <w:color w:val="000000" w:themeColor="text1"/>
          <w:sz w:val="24"/>
          <w:szCs w:val="24"/>
        </w:rPr>
      </w:pPr>
      <w:r w:rsidRPr="43F11B3D">
        <w:rPr>
          <w:rFonts w:ascii="Calibri" w:eastAsia="Calibri" w:hAnsi="Calibri" w:cs="Calibri"/>
          <w:color w:val="000000" w:themeColor="text1"/>
          <w:sz w:val="24"/>
          <w:szCs w:val="24"/>
        </w:rPr>
        <w:t>VGM opposes this proposal.</w:t>
      </w:r>
      <w:r w:rsidR="2C18CFFD" w:rsidRPr="43F11B3D">
        <w:rPr>
          <w:rFonts w:ascii="Calibri" w:eastAsia="Calibri" w:hAnsi="Calibri" w:cs="Calibri"/>
          <w:color w:val="000000" w:themeColor="text1"/>
          <w:sz w:val="24"/>
          <w:szCs w:val="24"/>
        </w:rPr>
        <w:t xml:space="preserve"> </w:t>
      </w:r>
    </w:p>
    <w:p w14:paraId="74B0AADE" w14:textId="3B9E062D" w:rsidR="69D425FB" w:rsidRDefault="69D425FB" w:rsidP="5935CF7A">
      <w:pPr>
        <w:spacing w:after="0"/>
        <w:jc w:val="both"/>
        <w:rPr>
          <w:rFonts w:ascii="Calibri" w:eastAsia="Calibri" w:hAnsi="Calibri" w:cs="Calibri"/>
          <w:color w:val="000000" w:themeColor="text1"/>
          <w:sz w:val="24"/>
          <w:szCs w:val="24"/>
        </w:rPr>
      </w:pPr>
    </w:p>
    <w:p w14:paraId="08E61F1A" w14:textId="59994B58" w:rsidR="69D425FB" w:rsidRDefault="14698691" w:rsidP="5935CF7A">
      <w:pPr>
        <w:spacing w:after="0"/>
        <w:jc w:val="both"/>
        <w:rPr>
          <w:rFonts w:ascii="Calibri" w:eastAsia="Calibri" w:hAnsi="Calibri" w:cs="Calibri"/>
          <w:color w:val="000000" w:themeColor="text1"/>
          <w:sz w:val="24"/>
          <w:szCs w:val="24"/>
        </w:rPr>
      </w:pPr>
      <w:r w:rsidRPr="0B32E1BC">
        <w:rPr>
          <w:rFonts w:ascii="Calibri" w:eastAsia="Calibri" w:hAnsi="Calibri" w:cs="Calibri"/>
          <w:color w:val="000000" w:themeColor="text1"/>
          <w:sz w:val="24"/>
          <w:szCs w:val="24"/>
        </w:rPr>
        <w:t>Decreasing the time frame for suppliers to rectify an enrollment issue would likely last beyond the current 60-day policy resulting in an invalid sta</w:t>
      </w:r>
      <w:r w:rsidR="32BBB320" w:rsidRPr="0B32E1BC">
        <w:rPr>
          <w:rFonts w:ascii="Calibri" w:eastAsia="Calibri" w:hAnsi="Calibri" w:cs="Calibri"/>
          <w:color w:val="000000" w:themeColor="text1"/>
          <w:sz w:val="24"/>
          <w:szCs w:val="24"/>
        </w:rPr>
        <w:t>y</w:t>
      </w:r>
      <w:r w:rsidRPr="0B32E1BC">
        <w:rPr>
          <w:rFonts w:ascii="Calibri" w:eastAsia="Calibri" w:hAnsi="Calibri" w:cs="Calibri"/>
          <w:color w:val="000000" w:themeColor="text1"/>
          <w:sz w:val="24"/>
          <w:szCs w:val="24"/>
        </w:rPr>
        <w:t xml:space="preserve"> of enrollment. VGM recommends using the </w:t>
      </w:r>
      <w:r w:rsidR="45A7EFF0" w:rsidRPr="0B32E1BC">
        <w:rPr>
          <w:rFonts w:ascii="Calibri" w:eastAsia="Calibri" w:hAnsi="Calibri" w:cs="Calibri"/>
          <w:color w:val="000000" w:themeColor="text1"/>
          <w:sz w:val="24"/>
          <w:szCs w:val="24"/>
        </w:rPr>
        <w:t xml:space="preserve">letter </w:t>
      </w:r>
      <w:r w:rsidRPr="0B32E1BC">
        <w:rPr>
          <w:rFonts w:ascii="Calibri" w:eastAsia="Calibri" w:hAnsi="Calibri" w:cs="Calibri"/>
          <w:color w:val="000000" w:themeColor="text1"/>
          <w:sz w:val="24"/>
          <w:szCs w:val="24"/>
        </w:rPr>
        <w:t>date as the start of the sta</w:t>
      </w:r>
      <w:r w:rsidR="04B48C75" w:rsidRPr="0B32E1BC">
        <w:rPr>
          <w:rFonts w:ascii="Calibri" w:eastAsia="Calibri" w:hAnsi="Calibri" w:cs="Calibri"/>
          <w:color w:val="000000" w:themeColor="text1"/>
          <w:sz w:val="24"/>
          <w:szCs w:val="24"/>
        </w:rPr>
        <w:t>y</w:t>
      </w:r>
      <w:r w:rsidRPr="0B32E1BC">
        <w:rPr>
          <w:rFonts w:ascii="Calibri" w:eastAsia="Calibri" w:hAnsi="Calibri" w:cs="Calibri"/>
          <w:color w:val="000000" w:themeColor="text1"/>
          <w:sz w:val="24"/>
          <w:szCs w:val="24"/>
        </w:rPr>
        <w:t xml:space="preserve"> to give a supplier adequate time to address the issue and the NPE time to update the supplier file. VGM reminds CMS that a stay of enrollment should be used </w:t>
      </w:r>
      <w:r w:rsidRPr="0B32E1BC">
        <w:rPr>
          <w:rFonts w:ascii="Calibri" w:eastAsia="Calibri" w:hAnsi="Calibri" w:cs="Calibri"/>
          <w:color w:val="000000" w:themeColor="text1"/>
          <w:sz w:val="24"/>
          <w:szCs w:val="24"/>
        </w:rPr>
        <w:lastRenderedPageBreak/>
        <w:t>judiciously when clear evidence of an intentional violation exists due to the impact on all other payers a DME supplier is engaged.</w:t>
      </w:r>
    </w:p>
    <w:p w14:paraId="43780080" w14:textId="524715FF" w:rsidR="69D425FB" w:rsidRDefault="69D425FB" w:rsidP="5935CF7A">
      <w:pPr>
        <w:spacing w:after="0"/>
        <w:jc w:val="both"/>
        <w:rPr>
          <w:rFonts w:ascii="Calibri" w:eastAsia="Calibri" w:hAnsi="Calibri" w:cs="Calibri"/>
          <w:color w:val="000000" w:themeColor="text1"/>
          <w:sz w:val="24"/>
          <w:szCs w:val="24"/>
        </w:rPr>
      </w:pPr>
      <w:r w:rsidRPr="43F11B3D">
        <w:rPr>
          <w:rFonts w:ascii="Calibri" w:eastAsia="Calibri" w:hAnsi="Calibri" w:cs="Calibri"/>
          <w:color w:val="000000" w:themeColor="text1"/>
          <w:sz w:val="24"/>
          <w:szCs w:val="24"/>
        </w:rPr>
        <w:t xml:space="preserve"> </w:t>
      </w:r>
    </w:p>
    <w:p w14:paraId="6D9C6269" w14:textId="33F2B311" w:rsidR="69D425FB" w:rsidRDefault="69D425FB" w:rsidP="5935CF7A">
      <w:pPr>
        <w:spacing w:after="0"/>
        <w:jc w:val="both"/>
        <w:rPr>
          <w:rFonts w:ascii="Calibri" w:eastAsia="Calibri" w:hAnsi="Calibri" w:cs="Calibri"/>
          <w:sz w:val="24"/>
          <w:szCs w:val="24"/>
        </w:rPr>
      </w:pPr>
      <w:r w:rsidRPr="43F11B3D">
        <w:rPr>
          <w:rFonts w:ascii="Calibri" w:eastAsia="Calibri" w:hAnsi="Calibri" w:cs="Calibri"/>
          <w:color w:val="000000" w:themeColor="text1"/>
          <w:sz w:val="24"/>
          <w:szCs w:val="24"/>
        </w:rPr>
        <w:t>VGM also requests CMS define the term “rejected”. Does “rejection” refer PECOS or to an enrollment contractor rejecting a revalidation?</w:t>
      </w:r>
      <w:r w:rsidRPr="43F11B3D">
        <w:rPr>
          <w:rFonts w:ascii="Calibri" w:eastAsia="Calibri" w:hAnsi="Calibri" w:cs="Calibri"/>
          <w:sz w:val="24"/>
          <w:szCs w:val="24"/>
        </w:rPr>
        <w:t xml:space="preserve"> </w:t>
      </w:r>
    </w:p>
    <w:p w14:paraId="7C5D0D0A" w14:textId="2075F942" w:rsidR="69D425FB" w:rsidRDefault="69D425FB" w:rsidP="5935CF7A">
      <w:pPr>
        <w:spacing w:after="0"/>
        <w:jc w:val="both"/>
        <w:rPr>
          <w:rFonts w:ascii="Calibri" w:eastAsia="Calibri" w:hAnsi="Calibri" w:cs="Calibri"/>
          <w:b/>
          <w:sz w:val="24"/>
          <w:szCs w:val="24"/>
        </w:rPr>
      </w:pPr>
      <w:r w:rsidRPr="43F11B3D">
        <w:rPr>
          <w:rFonts w:ascii="Calibri" w:eastAsia="Calibri" w:hAnsi="Calibri" w:cs="Calibri"/>
          <w:sz w:val="24"/>
          <w:szCs w:val="24"/>
        </w:rPr>
        <w:t xml:space="preserve"> </w:t>
      </w:r>
    </w:p>
    <w:p w14:paraId="14199F7F" w14:textId="79180DA6" w:rsidR="69D425FB" w:rsidRDefault="69D425FB" w:rsidP="5935CF7A">
      <w:pPr>
        <w:spacing w:after="0"/>
        <w:jc w:val="both"/>
        <w:rPr>
          <w:rFonts w:ascii="Calibri" w:eastAsia="Calibri" w:hAnsi="Calibri" w:cs="Calibri"/>
          <w:b/>
          <w:sz w:val="24"/>
          <w:szCs w:val="24"/>
        </w:rPr>
      </w:pPr>
      <w:r w:rsidRPr="43F11B3D">
        <w:rPr>
          <w:rFonts w:ascii="Calibri" w:eastAsia="Calibri" w:hAnsi="Calibri" w:cs="Calibri"/>
          <w:b/>
          <w:sz w:val="24"/>
          <w:szCs w:val="24"/>
        </w:rPr>
        <w:t>CMS proposes including a technical change in the wording of the regulation to clarify that the Stay of Enrollment is up to 60 days and therefore, it can be addressed in less than 60 days.</w:t>
      </w:r>
    </w:p>
    <w:p w14:paraId="0BBE605D" w14:textId="46D5F7BC" w:rsidR="69D425FB" w:rsidRDefault="69D425FB" w:rsidP="5935CF7A">
      <w:pPr>
        <w:spacing w:after="0"/>
        <w:jc w:val="both"/>
        <w:rPr>
          <w:rFonts w:ascii="Calibri" w:eastAsia="Calibri" w:hAnsi="Calibri" w:cs="Calibri"/>
          <w:sz w:val="24"/>
          <w:szCs w:val="24"/>
        </w:rPr>
      </w:pPr>
      <w:r w:rsidRPr="43F11B3D">
        <w:rPr>
          <w:rFonts w:ascii="Calibri" w:eastAsia="Calibri" w:hAnsi="Calibri" w:cs="Calibri"/>
          <w:sz w:val="24"/>
          <w:szCs w:val="24"/>
        </w:rPr>
        <w:t xml:space="preserve"> </w:t>
      </w:r>
    </w:p>
    <w:p w14:paraId="64423DC4" w14:textId="22CBA747" w:rsidR="69D425FB" w:rsidRDefault="69D425FB" w:rsidP="5935CF7A">
      <w:pPr>
        <w:spacing w:after="0"/>
        <w:jc w:val="both"/>
        <w:rPr>
          <w:rFonts w:ascii="Calibri" w:eastAsia="Calibri" w:hAnsi="Calibri" w:cs="Calibri"/>
          <w:sz w:val="24"/>
          <w:szCs w:val="24"/>
        </w:rPr>
      </w:pPr>
      <w:r w:rsidRPr="43F11B3D">
        <w:rPr>
          <w:rFonts w:ascii="Calibri" w:eastAsia="Calibri" w:hAnsi="Calibri" w:cs="Calibri"/>
          <w:sz w:val="24"/>
          <w:szCs w:val="24"/>
        </w:rPr>
        <w:t>VGM requests clarification that CMS is adding this technical change to make the regulation consistent with MLN Matters: MM13449.</w:t>
      </w:r>
    </w:p>
    <w:p w14:paraId="487A1364" w14:textId="4470979A" w:rsidR="69D425FB" w:rsidRDefault="69D425FB" w:rsidP="5935CF7A">
      <w:pPr>
        <w:spacing w:after="0"/>
        <w:ind w:left="720"/>
        <w:jc w:val="both"/>
        <w:rPr>
          <w:rFonts w:ascii="Calibri" w:eastAsia="Calibri" w:hAnsi="Calibri" w:cs="Calibri"/>
          <w:sz w:val="24"/>
          <w:szCs w:val="24"/>
        </w:rPr>
      </w:pPr>
      <w:r w:rsidRPr="43F11B3D">
        <w:rPr>
          <w:rFonts w:ascii="Calibri" w:eastAsia="Calibri" w:hAnsi="Calibri" w:cs="Calibri"/>
          <w:sz w:val="24"/>
          <w:szCs w:val="24"/>
        </w:rPr>
        <w:t xml:space="preserve"> </w:t>
      </w:r>
    </w:p>
    <w:p w14:paraId="42EF84A9" w14:textId="0E1D7131" w:rsidR="69D425FB" w:rsidRDefault="69D425FB" w:rsidP="5935CF7A">
      <w:pPr>
        <w:spacing w:after="0"/>
        <w:jc w:val="both"/>
        <w:rPr>
          <w:rFonts w:ascii="Calibri" w:eastAsia="Calibri" w:hAnsi="Calibri" w:cs="Calibri"/>
          <w:b/>
          <w:sz w:val="24"/>
          <w:szCs w:val="24"/>
        </w:rPr>
      </w:pPr>
      <w:r w:rsidRPr="43F11B3D">
        <w:rPr>
          <w:rFonts w:ascii="Calibri" w:eastAsia="Calibri" w:hAnsi="Calibri" w:cs="Calibri"/>
          <w:b/>
          <w:sz w:val="24"/>
          <w:szCs w:val="24"/>
        </w:rPr>
        <w:t>CMS is proposing a technical change to remove references to “60-day period” to “CMS assigned stay period”.</w:t>
      </w:r>
    </w:p>
    <w:p w14:paraId="3735FAE8" w14:textId="55F3211E" w:rsidR="69D425FB" w:rsidRDefault="69D425FB" w:rsidP="5935CF7A">
      <w:pPr>
        <w:spacing w:after="0"/>
        <w:jc w:val="both"/>
        <w:rPr>
          <w:rFonts w:ascii="Calibri" w:eastAsia="Calibri" w:hAnsi="Calibri" w:cs="Calibri"/>
          <w:sz w:val="24"/>
          <w:szCs w:val="24"/>
        </w:rPr>
      </w:pPr>
      <w:r w:rsidRPr="43F11B3D">
        <w:rPr>
          <w:rFonts w:ascii="Calibri" w:eastAsia="Calibri" w:hAnsi="Calibri" w:cs="Calibri"/>
          <w:sz w:val="24"/>
          <w:szCs w:val="24"/>
        </w:rPr>
        <w:t xml:space="preserve"> </w:t>
      </w:r>
    </w:p>
    <w:p w14:paraId="6694465F" w14:textId="4DDAEA91" w:rsidR="69D425FB" w:rsidRDefault="69D425FB" w:rsidP="5935CF7A">
      <w:pPr>
        <w:spacing w:after="0"/>
        <w:jc w:val="both"/>
        <w:rPr>
          <w:rFonts w:ascii="Calibri" w:eastAsia="Calibri" w:hAnsi="Calibri" w:cs="Calibri"/>
          <w:sz w:val="24"/>
          <w:szCs w:val="24"/>
        </w:rPr>
      </w:pPr>
      <w:r w:rsidRPr="43F11B3D">
        <w:rPr>
          <w:rFonts w:ascii="Calibri" w:eastAsia="Calibri" w:hAnsi="Calibri" w:cs="Calibri"/>
          <w:sz w:val="24"/>
          <w:szCs w:val="24"/>
        </w:rPr>
        <w:t>VGM supports this proposal clarifying that the stay of enrollment can be active for less than 60 days.</w:t>
      </w:r>
    </w:p>
    <w:p w14:paraId="53AAC092" w14:textId="7C7B1D5B" w:rsidR="69D425FB" w:rsidRDefault="69D425FB" w:rsidP="5935CF7A">
      <w:pPr>
        <w:spacing w:after="0"/>
        <w:jc w:val="both"/>
        <w:rPr>
          <w:rFonts w:ascii="Calibri" w:eastAsia="Calibri" w:hAnsi="Calibri" w:cs="Calibri"/>
          <w:color w:val="000000" w:themeColor="text1"/>
          <w:sz w:val="24"/>
          <w:szCs w:val="24"/>
        </w:rPr>
      </w:pPr>
      <w:r w:rsidRPr="43F11B3D">
        <w:rPr>
          <w:rFonts w:ascii="Calibri" w:eastAsia="Calibri" w:hAnsi="Calibri" w:cs="Calibri"/>
          <w:color w:val="000000" w:themeColor="text1"/>
          <w:sz w:val="24"/>
          <w:szCs w:val="24"/>
        </w:rPr>
        <w:t xml:space="preserve"> </w:t>
      </w:r>
    </w:p>
    <w:p w14:paraId="2D4C5DB4" w14:textId="7219D96B" w:rsidR="69D425FB" w:rsidRDefault="69D425FB" w:rsidP="5935CF7A">
      <w:pPr>
        <w:spacing w:after="0"/>
        <w:jc w:val="both"/>
        <w:rPr>
          <w:rFonts w:ascii="Calibri" w:eastAsia="Calibri" w:hAnsi="Calibri" w:cs="Calibri"/>
          <w:sz w:val="24"/>
          <w:szCs w:val="24"/>
        </w:rPr>
      </w:pPr>
      <w:r w:rsidRPr="43F11B3D">
        <w:rPr>
          <w:rFonts w:ascii="Calibri" w:eastAsia="Calibri" w:hAnsi="Calibri" w:cs="Calibri"/>
          <w:b/>
          <w:sz w:val="24"/>
          <w:szCs w:val="24"/>
        </w:rPr>
        <w:t>CMS proposes to revise § 424.57(c)(22) to clarify and strengthen accreditation requirements for DMEPOS suppliers</w:t>
      </w:r>
      <w:r w:rsidRPr="43F11B3D">
        <w:rPr>
          <w:rFonts w:ascii="Calibri" w:eastAsia="Calibri" w:hAnsi="Calibri" w:cs="Calibri"/>
          <w:sz w:val="24"/>
          <w:szCs w:val="24"/>
        </w:rPr>
        <w:t>:</w:t>
      </w:r>
    </w:p>
    <w:p w14:paraId="68C45DB5" w14:textId="30CF546F" w:rsidR="69D425FB" w:rsidRDefault="69D425FB" w:rsidP="5935CF7A">
      <w:pPr>
        <w:spacing w:after="0"/>
        <w:jc w:val="both"/>
        <w:rPr>
          <w:rFonts w:ascii="Calibri" w:eastAsia="Calibri" w:hAnsi="Calibri" w:cs="Calibri"/>
          <w:sz w:val="24"/>
          <w:szCs w:val="24"/>
        </w:rPr>
      </w:pPr>
      <w:r w:rsidRPr="43F11B3D">
        <w:rPr>
          <w:rFonts w:ascii="Calibri" w:eastAsia="Calibri" w:hAnsi="Calibri" w:cs="Calibri"/>
          <w:sz w:val="24"/>
          <w:szCs w:val="24"/>
        </w:rPr>
        <w:t xml:space="preserve"> </w:t>
      </w:r>
    </w:p>
    <w:p w14:paraId="2B74EC10" w14:textId="2CACA232" w:rsidR="69D425FB" w:rsidRDefault="69D425FB" w:rsidP="5935CF7A">
      <w:pPr>
        <w:pStyle w:val="ListParagraph"/>
        <w:numPr>
          <w:ilvl w:val="0"/>
          <w:numId w:val="27"/>
        </w:numPr>
        <w:spacing w:after="0"/>
        <w:ind w:left="1080"/>
        <w:jc w:val="both"/>
        <w:rPr>
          <w:rFonts w:ascii="Calibri" w:eastAsia="Calibri" w:hAnsi="Calibri" w:cs="Calibri"/>
          <w:sz w:val="24"/>
          <w:szCs w:val="24"/>
        </w:rPr>
      </w:pPr>
      <w:r w:rsidRPr="43F11B3D">
        <w:rPr>
          <w:rFonts w:ascii="Calibri" w:eastAsia="Calibri" w:hAnsi="Calibri" w:cs="Calibri"/>
          <w:sz w:val="24"/>
          <w:szCs w:val="24"/>
        </w:rPr>
        <w:t xml:space="preserve">Every DMEPOS </w:t>
      </w:r>
      <w:proofErr w:type="gramStart"/>
      <w:r w:rsidRPr="43F11B3D">
        <w:rPr>
          <w:rFonts w:ascii="Calibri" w:eastAsia="Calibri" w:hAnsi="Calibri" w:cs="Calibri"/>
          <w:sz w:val="24"/>
          <w:szCs w:val="24"/>
        </w:rPr>
        <w:t>supplier</w:t>
      </w:r>
      <w:proofErr w:type="gramEnd"/>
      <w:r w:rsidRPr="43F11B3D">
        <w:rPr>
          <w:rFonts w:ascii="Calibri" w:eastAsia="Calibri" w:hAnsi="Calibri" w:cs="Calibri"/>
          <w:sz w:val="24"/>
          <w:szCs w:val="24"/>
        </w:rPr>
        <w:t xml:space="preserve"> location, including those owned or subcontracted, must individually meet Medicare’s quality standards and be separately accredited </w:t>
      </w:r>
      <w:proofErr w:type="gramStart"/>
      <w:r w:rsidRPr="43F11B3D">
        <w:rPr>
          <w:rFonts w:ascii="Calibri" w:eastAsia="Calibri" w:hAnsi="Calibri" w:cs="Calibri"/>
          <w:sz w:val="24"/>
          <w:szCs w:val="24"/>
        </w:rPr>
        <w:t>in order to</w:t>
      </w:r>
      <w:proofErr w:type="gramEnd"/>
      <w:r w:rsidRPr="43F11B3D">
        <w:rPr>
          <w:rFonts w:ascii="Calibri" w:eastAsia="Calibri" w:hAnsi="Calibri" w:cs="Calibri"/>
          <w:sz w:val="24"/>
          <w:szCs w:val="24"/>
        </w:rPr>
        <w:t xml:space="preserve"> enroll and bill Medicare.</w:t>
      </w:r>
    </w:p>
    <w:p w14:paraId="6B7FAD88" w14:textId="75AF008B" w:rsidR="69D425FB" w:rsidRDefault="69D425FB" w:rsidP="5935CF7A">
      <w:pPr>
        <w:pStyle w:val="ListParagraph"/>
        <w:numPr>
          <w:ilvl w:val="0"/>
          <w:numId w:val="27"/>
        </w:numPr>
        <w:spacing w:after="0"/>
        <w:ind w:left="1080"/>
        <w:jc w:val="both"/>
        <w:rPr>
          <w:rFonts w:ascii="Calibri" w:eastAsia="Calibri" w:hAnsi="Calibri" w:cs="Calibri"/>
          <w:sz w:val="24"/>
          <w:szCs w:val="24"/>
        </w:rPr>
      </w:pPr>
      <w:r w:rsidRPr="43F11B3D">
        <w:rPr>
          <w:rFonts w:ascii="Calibri" w:eastAsia="Calibri" w:hAnsi="Calibri" w:cs="Calibri"/>
          <w:sz w:val="24"/>
          <w:szCs w:val="24"/>
        </w:rPr>
        <w:t xml:space="preserve">A supplier can only be paid for products and services that are explicitly listed in its accreditation. The </w:t>
      </w:r>
      <w:proofErr w:type="gramStart"/>
      <w:r w:rsidRPr="43F11B3D">
        <w:rPr>
          <w:rFonts w:ascii="Calibri" w:eastAsia="Calibri" w:hAnsi="Calibri" w:cs="Calibri"/>
          <w:sz w:val="24"/>
          <w:szCs w:val="24"/>
        </w:rPr>
        <w:t>accreditation</w:t>
      </w:r>
      <w:proofErr w:type="gramEnd"/>
      <w:r w:rsidRPr="43F11B3D">
        <w:rPr>
          <w:rFonts w:ascii="Calibri" w:eastAsia="Calibri" w:hAnsi="Calibri" w:cs="Calibri"/>
          <w:sz w:val="24"/>
          <w:szCs w:val="24"/>
        </w:rPr>
        <w:t xml:space="preserve"> must clearly state which items the supplier is approved to provide.</w:t>
      </w:r>
    </w:p>
    <w:p w14:paraId="7F7C6785" w14:textId="6017AA67" w:rsidR="69D425FB" w:rsidRDefault="69D425FB" w:rsidP="5935CF7A">
      <w:pPr>
        <w:pStyle w:val="ListParagraph"/>
        <w:numPr>
          <w:ilvl w:val="0"/>
          <w:numId w:val="27"/>
        </w:numPr>
        <w:spacing w:after="0"/>
        <w:ind w:left="1080"/>
        <w:jc w:val="both"/>
        <w:rPr>
          <w:rFonts w:ascii="Calibri" w:eastAsia="Calibri" w:hAnsi="Calibri" w:cs="Calibri"/>
          <w:sz w:val="24"/>
          <w:szCs w:val="24"/>
        </w:rPr>
      </w:pPr>
      <w:r w:rsidRPr="43F11B3D">
        <w:rPr>
          <w:rFonts w:ascii="Calibri" w:eastAsia="Calibri" w:hAnsi="Calibri" w:cs="Calibri"/>
          <w:sz w:val="24"/>
          <w:szCs w:val="24"/>
        </w:rPr>
        <w:t>CMS may deny or revoke a supplier’s Medicare enrollment if it determines the supplier is not meeting the required quality standards.</w:t>
      </w:r>
    </w:p>
    <w:p w14:paraId="53C0305B" w14:textId="6B225E46" w:rsidR="69D425FB" w:rsidRDefault="69D425FB" w:rsidP="5935CF7A">
      <w:pPr>
        <w:spacing w:after="0"/>
        <w:jc w:val="both"/>
        <w:rPr>
          <w:rFonts w:ascii="Calibri" w:eastAsia="Calibri" w:hAnsi="Calibri" w:cs="Calibri"/>
          <w:color w:val="000000" w:themeColor="text1"/>
          <w:sz w:val="24"/>
          <w:szCs w:val="24"/>
        </w:rPr>
      </w:pPr>
      <w:r w:rsidRPr="43F11B3D">
        <w:rPr>
          <w:rFonts w:ascii="Calibri" w:eastAsia="Calibri" w:hAnsi="Calibri" w:cs="Calibri"/>
          <w:color w:val="000000" w:themeColor="text1"/>
          <w:sz w:val="24"/>
          <w:szCs w:val="24"/>
        </w:rPr>
        <w:t xml:space="preserve"> </w:t>
      </w:r>
    </w:p>
    <w:p w14:paraId="6C6587E0" w14:textId="508D4CB8" w:rsidR="69D425FB" w:rsidRDefault="69D425FB" w:rsidP="5935CF7A">
      <w:pPr>
        <w:spacing w:after="0"/>
        <w:jc w:val="both"/>
        <w:rPr>
          <w:rFonts w:ascii="Calibri" w:eastAsia="Calibri" w:hAnsi="Calibri" w:cs="Calibri"/>
          <w:color w:val="000000" w:themeColor="text1"/>
          <w:sz w:val="24"/>
          <w:szCs w:val="24"/>
        </w:rPr>
      </w:pPr>
      <w:r w:rsidRPr="43F11B3D">
        <w:rPr>
          <w:rFonts w:ascii="Calibri" w:eastAsia="Calibri" w:hAnsi="Calibri" w:cs="Calibri"/>
          <w:color w:val="000000" w:themeColor="text1"/>
          <w:sz w:val="24"/>
          <w:szCs w:val="24"/>
        </w:rPr>
        <w:t>VGM supports this proposal</w:t>
      </w:r>
      <w:r w:rsidR="3AAADE04" w:rsidRPr="43F11B3D">
        <w:rPr>
          <w:rFonts w:ascii="Calibri" w:eastAsia="Calibri" w:hAnsi="Calibri" w:cs="Calibri"/>
          <w:color w:val="000000" w:themeColor="text1"/>
          <w:sz w:val="24"/>
          <w:szCs w:val="24"/>
        </w:rPr>
        <w:t xml:space="preserve"> considering</w:t>
      </w:r>
      <w:r w:rsidRPr="43F11B3D">
        <w:rPr>
          <w:rFonts w:ascii="Calibri" w:eastAsia="Calibri" w:hAnsi="Calibri" w:cs="Calibri"/>
          <w:color w:val="000000" w:themeColor="text1"/>
          <w:sz w:val="24"/>
          <w:szCs w:val="24"/>
        </w:rPr>
        <w:t xml:space="preserve"> these requirements are currently in place.</w:t>
      </w:r>
    </w:p>
    <w:p w14:paraId="016DC545" w14:textId="39C6CB71" w:rsidR="69D425FB" w:rsidRDefault="69D425FB" w:rsidP="5935CF7A">
      <w:pPr>
        <w:spacing w:after="0"/>
        <w:jc w:val="both"/>
        <w:rPr>
          <w:rFonts w:ascii="Calibri" w:eastAsia="Calibri" w:hAnsi="Calibri" w:cs="Calibri"/>
          <w:sz w:val="24"/>
          <w:szCs w:val="24"/>
        </w:rPr>
      </w:pPr>
      <w:r w:rsidRPr="43F11B3D">
        <w:rPr>
          <w:rFonts w:ascii="Calibri" w:eastAsia="Calibri" w:hAnsi="Calibri" w:cs="Calibri"/>
          <w:sz w:val="24"/>
          <w:szCs w:val="24"/>
        </w:rPr>
        <w:t xml:space="preserve"> </w:t>
      </w:r>
    </w:p>
    <w:p w14:paraId="7F0132B6" w14:textId="643C64B8" w:rsidR="69D425FB" w:rsidRDefault="69D425FB" w:rsidP="5935CF7A">
      <w:pPr>
        <w:spacing w:after="0"/>
        <w:jc w:val="both"/>
        <w:rPr>
          <w:rFonts w:ascii="Calibri" w:eastAsia="Calibri" w:hAnsi="Calibri" w:cs="Calibri"/>
          <w:sz w:val="24"/>
          <w:szCs w:val="24"/>
        </w:rPr>
      </w:pPr>
      <w:r w:rsidRPr="43F11B3D">
        <w:rPr>
          <w:rFonts w:ascii="Calibri" w:eastAsia="Calibri" w:hAnsi="Calibri" w:cs="Calibri"/>
          <w:b/>
          <w:sz w:val="24"/>
          <w:szCs w:val="24"/>
        </w:rPr>
        <w:t xml:space="preserve">CMS proposes to notify affected suppliers of a suspension of the AO’s accreditation program and to inform them of whether their current accreditation will remain valid for the duration of the suspension or if they will need to seek reaccreditation through another process. Suppliers requiring reaccreditation would need to be reaccredited by their original AO once the suspension is lifted or obtain accreditation from a different AO. </w:t>
      </w:r>
    </w:p>
    <w:p w14:paraId="296A159B" w14:textId="69252370" w:rsidR="69D425FB" w:rsidRDefault="69D425FB" w:rsidP="5935CF7A">
      <w:pPr>
        <w:spacing w:after="0"/>
        <w:jc w:val="both"/>
        <w:rPr>
          <w:rFonts w:ascii="Calibri" w:eastAsia="Calibri" w:hAnsi="Calibri" w:cs="Calibri"/>
          <w:color w:val="000000" w:themeColor="text1"/>
          <w:sz w:val="24"/>
          <w:szCs w:val="24"/>
        </w:rPr>
      </w:pPr>
      <w:r w:rsidRPr="43F11B3D">
        <w:rPr>
          <w:rFonts w:ascii="Calibri" w:eastAsia="Calibri" w:hAnsi="Calibri" w:cs="Calibri"/>
          <w:color w:val="000000" w:themeColor="text1"/>
          <w:sz w:val="24"/>
          <w:szCs w:val="24"/>
        </w:rPr>
        <w:t xml:space="preserve"> </w:t>
      </w:r>
    </w:p>
    <w:p w14:paraId="17EA8F7E" w14:textId="2282D71E" w:rsidR="69D425FB" w:rsidRDefault="69D425FB" w:rsidP="5935CF7A">
      <w:pPr>
        <w:spacing w:after="0"/>
        <w:jc w:val="both"/>
        <w:rPr>
          <w:rFonts w:ascii="Calibri" w:eastAsia="Calibri" w:hAnsi="Calibri" w:cs="Calibri"/>
          <w:color w:val="000000" w:themeColor="text1"/>
          <w:sz w:val="24"/>
          <w:szCs w:val="24"/>
        </w:rPr>
      </w:pPr>
      <w:r w:rsidRPr="43F11B3D">
        <w:rPr>
          <w:rFonts w:ascii="Calibri" w:eastAsia="Calibri" w:hAnsi="Calibri" w:cs="Calibri"/>
          <w:color w:val="000000" w:themeColor="text1"/>
          <w:sz w:val="24"/>
          <w:szCs w:val="24"/>
        </w:rPr>
        <w:lastRenderedPageBreak/>
        <w:t>VGM recommends that suppliers affected by a suspension of their AO’s accreditation program should have their accreditation remain in effect until their next scheduled reaccreditation survey. Due to the current shortage of surveyors</w:t>
      </w:r>
      <w:r w:rsidR="4153C7DE" w:rsidRPr="43F11B3D">
        <w:rPr>
          <w:rFonts w:ascii="Calibri" w:eastAsia="Calibri" w:hAnsi="Calibri" w:cs="Calibri"/>
          <w:color w:val="000000" w:themeColor="text1"/>
          <w:sz w:val="24"/>
          <w:szCs w:val="24"/>
        </w:rPr>
        <w:t>,</w:t>
      </w:r>
      <w:r w:rsidRPr="43F11B3D">
        <w:rPr>
          <w:rFonts w:ascii="Calibri" w:eastAsia="Calibri" w:hAnsi="Calibri" w:cs="Calibri"/>
          <w:color w:val="000000" w:themeColor="text1"/>
          <w:sz w:val="24"/>
          <w:szCs w:val="24"/>
        </w:rPr>
        <w:t xml:space="preserve"> it would be very difficult for another AO to have the capacity to immediately re-accredit affected suppliers.</w:t>
      </w:r>
    </w:p>
    <w:p w14:paraId="5F37BB59" w14:textId="2095D2E7" w:rsidR="69D425FB" w:rsidRDefault="69D425FB" w:rsidP="5935CF7A">
      <w:pPr>
        <w:spacing w:after="0"/>
        <w:jc w:val="both"/>
        <w:rPr>
          <w:rFonts w:ascii="Calibri" w:eastAsia="Calibri" w:hAnsi="Calibri" w:cs="Calibri"/>
          <w:color w:val="4472C4"/>
          <w:sz w:val="24"/>
          <w:szCs w:val="24"/>
        </w:rPr>
      </w:pPr>
      <w:r w:rsidRPr="43F11B3D">
        <w:rPr>
          <w:rFonts w:ascii="Calibri" w:eastAsia="Calibri" w:hAnsi="Calibri" w:cs="Calibri"/>
          <w:color w:val="4472C4"/>
          <w:sz w:val="24"/>
          <w:szCs w:val="24"/>
        </w:rPr>
        <w:t xml:space="preserve"> </w:t>
      </w:r>
    </w:p>
    <w:p w14:paraId="179C83FA" w14:textId="65E0BB06" w:rsidR="69D425FB" w:rsidRDefault="69D425FB" w:rsidP="5935CF7A">
      <w:pPr>
        <w:spacing w:after="0"/>
        <w:jc w:val="both"/>
        <w:rPr>
          <w:rFonts w:ascii="Calibri" w:eastAsia="Calibri" w:hAnsi="Calibri" w:cs="Calibri"/>
          <w:b/>
          <w:sz w:val="24"/>
          <w:szCs w:val="24"/>
        </w:rPr>
      </w:pPr>
      <w:r w:rsidRPr="43F11B3D">
        <w:rPr>
          <w:rFonts w:ascii="Calibri" w:eastAsia="Calibri" w:hAnsi="Calibri" w:cs="Calibri"/>
          <w:b/>
          <w:sz w:val="24"/>
          <w:szCs w:val="24"/>
        </w:rPr>
        <w:t xml:space="preserve">CMS proposes to mirror the change in majority ownership (CIMO) requirements for home health agencies and hospices. DMEPOS suppliers going through a CIMO </w:t>
      </w:r>
      <w:r w:rsidRPr="43F11B3D">
        <w:rPr>
          <w:rFonts w:ascii="Calibri" w:eastAsia="Calibri" w:hAnsi="Calibri" w:cs="Calibri"/>
          <w:b/>
          <w:i/>
          <w:sz w:val="24"/>
          <w:szCs w:val="24"/>
        </w:rPr>
        <w:t>must</w:t>
      </w:r>
      <w:r w:rsidRPr="43F11B3D">
        <w:rPr>
          <w:rFonts w:ascii="Calibri" w:eastAsia="Calibri" w:hAnsi="Calibri" w:cs="Calibri"/>
          <w:b/>
          <w:sz w:val="24"/>
          <w:szCs w:val="24"/>
        </w:rPr>
        <w:t xml:space="preserve"> enroll as a new supplier and be newly accredited and surveyed if the CIMO occurs within the first 36 months of initial enrollment or last CIMO.</w:t>
      </w:r>
    </w:p>
    <w:p w14:paraId="65B55725" w14:textId="7A8A9D3D" w:rsidR="69D425FB" w:rsidRDefault="69D425FB" w:rsidP="5935CF7A">
      <w:pPr>
        <w:spacing w:after="0"/>
        <w:jc w:val="both"/>
        <w:rPr>
          <w:rFonts w:ascii="Calibri" w:eastAsia="Calibri" w:hAnsi="Calibri" w:cs="Calibri"/>
          <w:sz w:val="24"/>
          <w:szCs w:val="24"/>
        </w:rPr>
      </w:pPr>
      <w:r w:rsidRPr="43F11B3D">
        <w:rPr>
          <w:rFonts w:ascii="Calibri" w:eastAsia="Calibri" w:hAnsi="Calibri" w:cs="Calibri"/>
          <w:sz w:val="24"/>
          <w:szCs w:val="24"/>
        </w:rPr>
        <w:t xml:space="preserve"> </w:t>
      </w:r>
    </w:p>
    <w:p w14:paraId="245ABF84" w14:textId="689CD20B" w:rsidR="69D425FB" w:rsidRDefault="69D425FB" w:rsidP="5935CF7A">
      <w:pPr>
        <w:pStyle w:val="ListParagraph"/>
        <w:numPr>
          <w:ilvl w:val="0"/>
          <w:numId w:val="17"/>
        </w:numPr>
        <w:spacing w:after="0"/>
        <w:ind w:left="1080"/>
        <w:jc w:val="both"/>
        <w:rPr>
          <w:rFonts w:ascii="Calibri" w:eastAsia="Calibri" w:hAnsi="Calibri" w:cs="Calibri"/>
          <w:sz w:val="24"/>
          <w:szCs w:val="24"/>
        </w:rPr>
      </w:pPr>
      <w:r w:rsidRPr="43F11B3D">
        <w:rPr>
          <w:rFonts w:ascii="Calibri" w:eastAsia="Calibri" w:hAnsi="Calibri" w:cs="Calibri"/>
          <w:sz w:val="24"/>
          <w:szCs w:val="24"/>
        </w:rPr>
        <w:t xml:space="preserve">The definition of CIMO will be broadly applied to generally mean a transfer of more than 50% of ownership interest—either in one transaction or over two years. </w:t>
      </w:r>
    </w:p>
    <w:p w14:paraId="10BBF2F0" w14:textId="6692BB88" w:rsidR="69D425FB" w:rsidRDefault="69D425FB" w:rsidP="5935CF7A">
      <w:pPr>
        <w:pStyle w:val="ListParagraph"/>
        <w:numPr>
          <w:ilvl w:val="0"/>
          <w:numId w:val="17"/>
        </w:numPr>
        <w:spacing w:after="0"/>
        <w:ind w:left="1080"/>
        <w:jc w:val="both"/>
        <w:rPr>
          <w:rFonts w:ascii="Calibri" w:eastAsia="Calibri" w:hAnsi="Calibri" w:cs="Calibri"/>
          <w:sz w:val="24"/>
          <w:szCs w:val="24"/>
        </w:rPr>
      </w:pPr>
      <w:r w:rsidRPr="43F11B3D">
        <w:rPr>
          <w:rFonts w:ascii="Calibri" w:eastAsia="Calibri" w:hAnsi="Calibri" w:cs="Calibri"/>
          <w:sz w:val="24"/>
          <w:szCs w:val="24"/>
        </w:rPr>
        <w:t xml:space="preserve">Allow CMS to deactivate Medicare billing privileges for suppliers that are undergoing a CIMO and fail to meet re-enrollment requirements. </w:t>
      </w:r>
    </w:p>
    <w:p w14:paraId="0C1ECD9C" w14:textId="17630978" w:rsidR="69D425FB" w:rsidRDefault="69D425FB" w:rsidP="5935CF7A">
      <w:pPr>
        <w:spacing w:after="0"/>
        <w:jc w:val="both"/>
        <w:rPr>
          <w:rFonts w:ascii="Calibri" w:eastAsia="Calibri" w:hAnsi="Calibri" w:cs="Calibri"/>
          <w:sz w:val="24"/>
          <w:szCs w:val="24"/>
        </w:rPr>
      </w:pPr>
      <w:r w:rsidRPr="43F11B3D">
        <w:rPr>
          <w:rFonts w:ascii="Calibri" w:eastAsia="Calibri" w:hAnsi="Calibri" w:cs="Calibri"/>
          <w:sz w:val="24"/>
          <w:szCs w:val="24"/>
        </w:rPr>
        <w:t xml:space="preserve"> </w:t>
      </w:r>
    </w:p>
    <w:p w14:paraId="7D4F59C2" w14:textId="17A591D3" w:rsidR="69D425FB" w:rsidRDefault="69D425FB" w:rsidP="5935CF7A">
      <w:pPr>
        <w:spacing w:after="0"/>
        <w:jc w:val="both"/>
        <w:rPr>
          <w:rFonts w:ascii="Calibri" w:eastAsia="Calibri" w:hAnsi="Calibri" w:cs="Calibri"/>
          <w:sz w:val="24"/>
          <w:szCs w:val="24"/>
        </w:rPr>
      </w:pPr>
      <w:r w:rsidRPr="43F11B3D">
        <w:rPr>
          <w:rFonts w:ascii="Calibri" w:eastAsia="Calibri" w:hAnsi="Calibri" w:cs="Calibri"/>
          <w:sz w:val="24"/>
          <w:szCs w:val="24"/>
        </w:rPr>
        <w:t xml:space="preserve">Suppliers would not need to re-enroll as new suppliers if: </w:t>
      </w:r>
    </w:p>
    <w:p w14:paraId="222818D6" w14:textId="7FFDDB2C" w:rsidR="69D425FB" w:rsidRDefault="69D425FB" w:rsidP="5935CF7A">
      <w:pPr>
        <w:spacing w:after="0"/>
        <w:jc w:val="both"/>
        <w:rPr>
          <w:rFonts w:ascii="Calibri" w:eastAsia="Calibri" w:hAnsi="Calibri" w:cs="Calibri"/>
          <w:sz w:val="24"/>
          <w:szCs w:val="24"/>
        </w:rPr>
      </w:pPr>
      <w:r w:rsidRPr="43F11B3D">
        <w:rPr>
          <w:rFonts w:ascii="Calibri" w:eastAsia="Calibri" w:hAnsi="Calibri" w:cs="Calibri"/>
          <w:sz w:val="24"/>
          <w:szCs w:val="24"/>
        </w:rPr>
        <w:t xml:space="preserve"> </w:t>
      </w:r>
    </w:p>
    <w:p w14:paraId="11ECA6B3" w14:textId="3A812FA4" w:rsidR="69D425FB" w:rsidRDefault="69D425FB" w:rsidP="5935CF7A">
      <w:pPr>
        <w:pStyle w:val="ListParagraph"/>
        <w:numPr>
          <w:ilvl w:val="0"/>
          <w:numId w:val="40"/>
        </w:numPr>
        <w:spacing w:after="0"/>
        <w:ind w:left="1080"/>
        <w:jc w:val="both"/>
        <w:rPr>
          <w:rFonts w:ascii="Calibri" w:eastAsia="Calibri" w:hAnsi="Calibri" w:cs="Calibri"/>
          <w:sz w:val="24"/>
          <w:szCs w:val="24"/>
        </w:rPr>
      </w:pPr>
      <w:r w:rsidRPr="43F11B3D">
        <w:rPr>
          <w:rFonts w:ascii="Calibri" w:eastAsia="Calibri" w:hAnsi="Calibri" w:cs="Calibri"/>
          <w:sz w:val="24"/>
          <w:szCs w:val="24"/>
        </w:rPr>
        <w:t>Internal corporate restructuring (e.g., merger, consolidation) by the parent company.</w:t>
      </w:r>
    </w:p>
    <w:p w14:paraId="411A1C25" w14:textId="0BE6C936" w:rsidR="69D425FB" w:rsidRDefault="69D425FB" w:rsidP="5935CF7A">
      <w:pPr>
        <w:pStyle w:val="ListParagraph"/>
        <w:numPr>
          <w:ilvl w:val="0"/>
          <w:numId w:val="40"/>
        </w:numPr>
        <w:spacing w:after="0"/>
        <w:ind w:left="1080"/>
        <w:jc w:val="both"/>
        <w:rPr>
          <w:rFonts w:ascii="Calibri" w:eastAsia="Calibri" w:hAnsi="Calibri" w:cs="Calibri"/>
          <w:sz w:val="24"/>
          <w:szCs w:val="24"/>
        </w:rPr>
      </w:pPr>
      <w:r w:rsidRPr="43F11B3D">
        <w:rPr>
          <w:rFonts w:ascii="Calibri" w:eastAsia="Calibri" w:hAnsi="Calibri" w:cs="Calibri"/>
          <w:sz w:val="24"/>
          <w:szCs w:val="24"/>
        </w:rPr>
        <w:t>Change in business structure (e.g., corporation → partnership) where owners remain the same.</w:t>
      </w:r>
    </w:p>
    <w:p w14:paraId="6159F4A6" w14:textId="29F0156D" w:rsidR="69D425FB" w:rsidRDefault="69D425FB" w:rsidP="5935CF7A">
      <w:pPr>
        <w:pStyle w:val="ListParagraph"/>
        <w:numPr>
          <w:ilvl w:val="0"/>
          <w:numId w:val="40"/>
        </w:numPr>
        <w:spacing w:after="0"/>
        <w:ind w:left="1080"/>
        <w:jc w:val="both"/>
        <w:rPr>
          <w:rFonts w:ascii="Calibri" w:eastAsia="Calibri" w:hAnsi="Calibri" w:cs="Calibri"/>
          <w:sz w:val="24"/>
          <w:szCs w:val="24"/>
        </w:rPr>
      </w:pPr>
      <w:r w:rsidRPr="43F11B3D">
        <w:rPr>
          <w:rFonts w:ascii="Calibri" w:eastAsia="Calibri" w:hAnsi="Calibri" w:cs="Calibri"/>
          <w:sz w:val="24"/>
          <w:szCs w:val="24"/>
        </w:rPr>
        <w:t>Death of an owner</w:t>
      </w:r>
    </w:p>
    <w:p w14:paraId="7DD007A6" w14:textId="0F6D32D5" w:rsidR="69D425FB" w:rsidRDefault="69D425FB" w:rsidP="5935CF7A">
      <w:pPr>
        <w:spacing w:after="0"/>
        <w:jc w:val="both"/>
        <w:rPr>
          <w:rFonts w:ascii="Calibri" w:eastAsia="Calibri" w:hAnsi="Calibri" w:cs="Calibri"/>
          <w:sz w:val="24"/>
          <w:szCs w:val="24"/>
        </w:rPr>
      </w:pPr>
      <w:r w:rsidRPr="43F11B3D">
        <w:rPr>
          <w:rFonts w:ascii="Calibri" w:eastAsia="Calibri" w:hAnsi="Calibri" w:cs="Calibri"/>
          <w:sz w:val="24"/>
          <w:szCs w:val="24"/>
        </w:rPr>
        <w:t xml:space="preserve"> </w:t>
      </w:r>
    </w:p>
    <w:p w14:paraId="4C38A3B7" w14:textId="7F73BE83" w:rsidR="00A015FA" w:rsidRDefault="14698691" w:rsidP="5935CF7A">
      <w:pPr>
        <w:spacing w:after="0"/>
        <w:jc w:val="both"/>
        <w:rPr>
          <w:rFonts w:ascii="Calibri" w:eastAsia="Calibri" w:hAnsi="Calibri" w:cs="Calibri"/>
          <w:sz w:val="24"/>
          <w:szCs w:val="24"/>
        </w:rPr>
      </w:pPr>
      <w:r w:rsidRPr="0B32E1BC">
        <w:rPr>
          <w:rFonts w:ascii="Calibri" w:eastAsia="Calibri" w:hAnsi="Calibri" w:cs="Calibri"/>
          <w:sz w:val="24"/>
          <w:szCs w:val="24"/>
        </w:rPr>
        <w:t xml:space="preserve">VGM supports this proposal only if the policy is limited to CIMOs occurring within the first 36 months of initial enrollment or the most recent CIMO.  </w:t>
      </w:r>
    </w:p>
    <w:p w14:paraId="021194C8" w14:textId="231D5B96" w:rsidR="0B32E1BC" w:rsidRDefault="0B32E1BC" w:rsidP="0B32E1BC">
      <w:pPr>
        <w:spacing w:after="0"/>
        <w:jc w:val="both"/>
        <w:rPr>
          <w:rFonts w:ascii="Calibri" w:eastAsia="Calibri" w:hAnsi="Calibri" w:cs="Calibri"/>
          <w:sz w:val="24"/>
          <w:szCs w:val="24"/>
        </w:rPr>
      </w:pPr>
    </w:p>
    <w:p w14:paraId="574FDFC3" w14:textId="0F6CC36A" w:rsidR="189FB00F" w:rsidRDefault="189FB00F" w:rsidP="0B32E1BC">
      <w:pPr>
        <w:spacing w:after="0"/>
        <w:jc w:val="both"/>
        <w:rPr>
          <w:rFonts w:ascii="Calibri" w:eastAsia="Calibri" w:hAnsi="Calibri" w:cs="Calibri"/>
          <w:sz w:val="24"/>
          <w:szCs w:val="24"/>
        </w:rPr>
      </w:pPr>
      <w:r w:rsidRPr="0B32E1BC">
        <w:rPr>
          <w:rFonts w:ascii="Calibri" w:eastAsia="Calibri" w:hAnsi="Calibri" w:cs="Calibri"/>
          <w:sz w:val="24"/>
          <w:szCs w:val="24"/>
        </w:rPr>
        <w:t>VGM appreciates the opportunity to comment</w:t>
      </w:r>
      <w:r w:rsidR="5F9DE6C4" w:rsidRPr="0B32E1BC">
        <w:rPr>
          <w:rFonts w:ascii="Calibri" w:eastAsia="Calibri" w:hAnsi="Calibri" w:cs="Calibri"/>
          <w:sz w:val="24"/>
          <w:szCs w:val="24"/>
        </w:rPr>
        <w:t xml:space="preserve"> on </w:t>
      </w:r>
      <w:r w:rsidR="22F9EA27" w:rsidRPr="0B32E1BC">
        <w:rPr>
          <w:rFonts w:ascii="Calibri" w:eastAsia="Calibri" w:hAnsi="Calibri" w:cs="Calibri"/>
          <w:sz w:val="24"/>
          <w:szCs w:val="24"/>
        </w:rPr>
        <w:t>the DMEPOS provisions in the Proposed Rule</w:t>
      </w:r>
      <w:r w:rsidR="5F9DE6C4" w:rsidRPr="0B32E1BC">
        <w:rPr>
          <w:rFonts w:ascii="Calibri" w:eastAsia="Calibri" w:hAnsi="Calibri" w:cs="Calibri"/>
          <w:sz w:val="24"/>
          <w:szCs w:val="24"/>
        </w:rPr>
        <w:t xml:space="preserve"> and </w:t>
      </w:r>
      <w:r w:rsidR="47A9D6F6" w:rsidRPr="0B32E1BC">
        <w:rPr>
          <w:rFonts w:ascii="Calibri" w:eastAsia="Calibri" w:hAnsi="Calibri" w:cs="Calibri"/>
          <w:sz w:val="24"/>
          <w:szCs w:val="24"/>
        </w:rPr>
        <w:t>welcome</w:t>
      </w:r>
      <w:r w:rsidR="0B186F7A" w:rsidRPr="0B32E1BC">
        <w:rPr>
          <w:rFonts w:ascii="Calibri" w:eastAsia="Calibri" w:hAnsi="Calibri" w:cs="Calibri"/>
          <w:sz w:val="24"/>
          <w:szCs w:val="24"/>
        </w:rPr>
        <w:t>s</w:t>
      </w:r>
      <w:r w:rsidR="47A9D6F6" w:rsidRPr="0B32E1BC">
        <w:rPr>
          <w:rFonts w:ascii="Calibri" w:eastAsia="Calibri" w:hAnsi="Calibri" w:cs="Calibri"/>
          <w:sz w:val="24"/>
          <w:szCs w:val="24"/>
        </w:rPr>
        <w:t xml:space="preserve"> </w:t>
      </w:r>
      <w:r w:rsidR="7293BBF3" w:rsidRPr="0B32E1BC">
        <w:rPr>
          <w:rFonts w:ascii="Calibri" w:eastAsia="Calibri" w:hAnsi="Calibri" w:cs="Calibri"/>
          <w:sz w:val="24"/>
          <w:szCs w:val="24"/>
        </w:rPr>
        <w:t>continued dialogue</w:t>
      </w:r>
      <w:r w:rsidR="47A9D6F6" w:rsidRPr="0B32E1BC">
        <w:rPr>
          <w:rFonts w:ascii="Calibri" w:eastAsia="Calibri" w:hAnsi="Calibri" w:cs="Calibri"/>
          <w:sz w:val="24"/>
          <w:szCs w:val="24"/>
        </w:rPr>
        <w:t xml:space="preserve"> and </w:t>
      </w:r>
      <w:r w:rsidR="1B9BA0BF" w:rsidRPr="0B32E1BC">
        <w:rPr>
          <w:rFonts w:ascii="Calibri" w:eastAsia="Calibri" w:hAnsi="Calibri" w:cs="Calibri"/>
          <w:sz w:val="24"/>
          <w:szCs w:val="24"/>
        </w:rPr>
        <w:t xml:space="preserve">to </w:t>
      </w:r>
      <w:r w:rsidR="47A9D6F6" w:rsidRPr="0B32E1BC">
        <w:rPr>
          <w:rFonts w:ascii="Calibri" w:eastAsia="Calibri" w:hAnsi="Calibri" w:cs="Calibri"/>
          <w:sz w:val="24"/>
          <w:szCs w:val="24"/>
        </w:rPr>
        <w:t>provide additional information.</w:t>
      </w:r>
      <w:r w:rsidRPr="0B32E1BC">
        <w:rPr>
          <w:rFonts w:ascii="Calibri" w:eastAsia="Calibri" w:hAnsi="Calibri" w:cs="Calibri"/>
          <w:sz w:val="24"/>
          <w:szCs w:val="24"/>
        </w:rPr>
        <w:t xml:space="preserve"> </w:t>
      </w:r>
      <w:r w:rsidR="16FD1973" w:rsidRPr="0B32E1BC">
        <w:rPr>
          <w:rFonts w:ascii="Calibri" w:eastAsia="Calibri" w:hAnsi="Calibri" w:cs="Calibri"/>
          <w:sz w:val="24"/>
          <w:szCs w:val="24"/>
        </w:rPr>
        <w:t>I may be reached at mike.isaacson@v</w:t>
      </w:r>
      <w:r w:rsidR="45C11067" w:rsidRPr="0B32E1BC">
        <w:rPr>
          <w:rFonts w:ascii="Calibri" w:eastAsia="Calibri" w:hAnsi="Calibri" w:cs="Calibri"/>
          <w:sz w:val="24"/>
          <w:szCs w:val="24"/>
        </w:rPr>
        <w:t>gm.com</w:t>
      </w:r>
      <w:r w:rsidR="16FD1973" w:rsidRPr="0B32E1BC">
        <w:rPr>
          <w:rFonts w:ascii="Calibri" w:eastAsia="Calibri" w:hAnsi="Calibri" w:cs="Calibri"/>
          <w:sz w:val="24"/>
          <w:szCs w:val="24"/>
        </w:rPr>
        <w:t xml:space="preserve">. </w:t>
      </w:r>
    </w:p>
    <w:p w14:paraId="642D056F" w14:textId="0CB94062" w:rsidR="0B32E1BC" w:rsidRDefault="0B32E1BC" w:rsidP="0B32E1BC">
      <w:pPr>
        <w:spacing w:after="0"/>
        <w:jc w:val="both"/>
        <w:rPr>
          <w:rFonts w:ascii="Calibri" w:eastAsia="Calibri" w:hAnsi="Calibri" w:cs="Calibri"/>
          <w:sz w:val="24"/>
          <w:szCs w:val="24"/>
        </w:rPr>
      </w:pPr>
    </w:p>
    <w:p w14:paraId="7CD9D279" w14:textId="09237645" w:rsidR="16FD1973" w:rsidRDefault="16FD1973" w:rsidP="0B32E1BC">
      <w:pPr>
        <w:spacing w:after="0"/>
        <w:jc w:val="both"/>
        <w:rPr>
          <w:rFonts w:ascii="Calibri" w:eastAsia="Calibri" w:hAnsi="Calibri" w:cs="Calibri"/>
          <w:sz w:val="24"/>
          <w:szCs w:val="24"/>
        </w:rPr>
      </w:pPr>
      <w:r w:rsidRPr="0B32E1BC">
        <w:rPr>
          <w:rFonts w:ascii="Calibri" w:eastAsia="Calibri" w:hAnsi="Calibri" w:cs="Calibri"/>
          <w:sz w:val="24"/>
          <w:szCs w:val="24"/>
        </w:rPr>
        <w:t>Sincerely,</w:t>
      </w:r>
    </w:p>
    <w:p w14:paraId="74EF2BE6" w14:textId="47C2E542" w:rsidR="0B32E1BC" w:rsidRDefault="00BA4492" w:rsidP="0B32E1BC">
      <w:pPr>
        <w:spacing w:after="0"/>
        <w:jc w:val="both"/>
        <w:rPr>
          <w:rFonts w:ascii="Calibri" w:eastAsia="Calibri" w:hAnsi="Calibri" w:cs="Calibri"/>
          <w:sz w:val="24"/>
          <w:szCs w:val="24"/>
        </w:rPr>
      </w:pPr>
      <w:r w:rsidRPr="0095153A">
        <w:rPr>
          <w:noProof/>
        </w:rPr>
        <w:drawing>
          <wp:inline distT="0" distB="0" distL="0" distR="0" wp14:anchorId="573DAA68" wp14:editId="50769CF5">
            <wp:extent cx="1905000" cy="694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8059" cy="698813"/>
                    </a:xfrm>
                    <a:prstGeom prst="rect">
                      <a:avLst/>
                    </a:prstGeom>
                    <a:noFill/>
                    <a:ln>
                      <a:noFill/>
                    </a:ln>
                  </pic:spPr>
                </pic:pic>
              </a:graphicData>
            </a:graphic>
          </wp:inline>
        </w:drawing>
      </w:r>
    </w:p>
    <w:p w14:paraId="01F268A3" w14:textId="010E7562" w:rsidR="16FD1973" w:rsidRDefault="16FD1973" w:rsidP="0B32E1BC">
      <w:pPr>
        <w:spacing w:after="0"/>
        <w:jc w:val="both"/>
        <w:rPr>
          <w:rFonts w:ascii="Calibri" w:eastAsia="Calibri" w:hAnsi="Calibri" w:cs="Calibri"/>
          <w:sz w:val="24"/>
          <w:szCs w:val="24"/>
        </w:rPr>
      </w:pPr>
      <w:r w:rsidRPr="0B32E1BC">
        <w:rPr>
          <w:rFonts w:ascii="Calibri" w:eastAsia="Calibri" w:hAnsi="Calibri" w:cs="Calibri"/>
          <w:sz w:val="24"/>
          <w:szCs w:val="24"/>
        </w:rPr>
        <w:t>Michael Is</w:t>
      </w:r>
      <w:r w:rsidR="3F243ABB" w:rsidRPr="0B32E1BC">
        <w:rPr>
          <w:rFonts w:ascii="Calibri" w:eastAsia="Calibri" w:hAnsi="Calibri" w:cs="Calibri"/>
          <w:sz w:val="24"/>
          <w:szCs w:val="24"/>
        </w:rPr>
        <w:t>a</w:t>
      </w:r>
      <w:r w:rsidRPr="0B32E1BC">
        <w:rPr>
          <w:rFonts w:ascii="Calibri" w:eastAsia="Calibri" w:hAnsi="Calibri" w:cs="Calibri"/>
          <w:sz w:val="24"/>
          <w:szCs w:val="24"/>
        </w:rPr>
        <w:t>acson</w:t>
      </w:r>
    </w:p>
    <w:p w14:paraId="600FE891" w14:textId="0F7E6129" w:rsidR="16FD1973" w:rsidRDefault="16FD1973" w:rsidP="0B32E1BC">
      <w:pPr>
        <w:spacing w:after="0"/>
        <w:jc w:val="both"/>
        <w:rPr>
          <w:rFonts w:ascii="Calibri" w:eastAsia="Calibri" w:hAnsi="Calibri" w:cs="Calibri"/>
          <w:sz w:val="24"/>
          <w:szCs w:val="24"/>
        </w:rPr>
      </w:pPr>
      <w:r w:rsidRPr="0B32E1BC">
        <w:rPr>
          <w:rFonts w:ascii="Calibri" w:eastAsia="Calibri" w:hAnsi="Calibri" w:cs="Calibri"/>
          <w:sz w:val="24"/>
          <w:szCs w:val="24"/>
        </w:rPr>
        <w:t>Senior Vice President, Government</w:t>
      </w:r>
      <w:r w:rsidR="5448D14A" w:rsidRPr="0B32E1BC">
        <w:rPr>
          <w:rFonts w:ascii="Calibri" w:eastAsia="Calibri" w:hAnsi="Calibri" w:cs="Calibri"/>
          <w:sz w:val="24"/>
          <w:szCs w:val="24"/>
        </w:rPr>
        <w:t xml:space="preserve"> &amp; Regulatory</w:t>
      </w:r>
      <w:r w:rsidRPr="0B32E1BC">
        <w:rPr>
          <w:rFonts w:ascii="Calibri" w:eastAsia="Calibri" w:hAnsi="Calibri" w:cs="Calibri"/>
          <w:sz w:val="24"/>
          <w:szCs w:val="24"/>
        </w:rPr>
        <w:t xml:space="preserve"> Relations</w:t>
      </w:r>
    </w:p>
    <w:sectPr w:rsidR="16FD1973" w:rsidSect="007454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DB54E2BE"/>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38657E7"/>
    <w:multiLevelType w:val="hybridMultilevel"/>
    <w:tmpl w:val="FFFFFFFF"/>
    <w:lvl w:ilvl="0" w:tplc="0A92CD92">
      <w:start w:val="1"/>
      <w:numFmt w:val="bullet"/>
      <w:lvlText w:val="·"/>
      <w:lvlJc w:val="left"/>
      <w:pPr>
        <w:ind w:left="720" w:hanging="360"/>
      </w:pPr>
      <w:rPr>
        <w:rFonts w:ascii="Symbol" w:hAnsi="Symbol" w:hint="default"/>
      </w:rPr>
    </w:lvl>
    <w:lvl w:ilvl="1" w:tplc="10D0416C">
      <w:start w:val="1"/>
      <w:numFmt w:val="bullet"/>
      <w:lvlText w:val="o"/>
      <w:lvlJc w:val="left"/>
      <w:pPr>
        <w:ind w:left="1440" w:hanging="360"/>
      </w:pPr>
      <w:rPr>
        <w:rFonts w:ascii="Courier New" w:hAnsi="Courier New" w:hint="default"/>
      </w:rPr>
    </w:lvl>
    <w:lvl w:ilvl="2" w:tplc="1F90505E">
      <w:start w:val="1"/>
      <w:numFmt w:val="bullet"/>
      <w:lvlText w:val=""/>
      <w:lvlJc w:val="left"/>
      <w:pPr>
        <w:ind w:left="2160" w:hanging="360"/>
      </w:pPr>
      <w:rPr>
        <w:rFonts w:ascii="Wingdings" w:hAnsi="Wingdings" w:hint="default"/>
      </w:rPr>
    </w:lvl>
    <w:lvl w:ilvl="3" w:tplc="AB8220E2">
      <w:start w:val="1"/>
      <w:numFmt w:val="bullet"/>
      <w:lvlText w:val=""/>
      <w:lvlJc w:val="left"/>
      <w:pPr>
        <w:ind w:left="2880" w:hanging="360"/>
      </w:pPr>
      <w:rPr>
        <w:rFonts w:ascii="Symbol" w:hAnsi="Symbol" w:hint="default"/>
      </w:rPr>
    </w:lvl>
    <w:lvl w:ilvl="4" w:tplc="C3CAB440">
      <w:start w:val="1"/>
      <w:numFmt w:val="bullet"/>
      <w:lvlText w:val="o"/>
      <w:lvlJc w:val="left"/>
      <w:pPr>
        <w:ind w:left="3600" w:hanging="360"/>
      </w:pPr>
      <w:rPr>
        <w:rFonts w:ascii="Courier New" w:hAnsi="Courier New" w:hint="default"/>
      </w:rPr>
    </w:lvl>
    <w:lvl w:ilvl="5" w:tplc="9EE2F09A">
      <w:start w:val="1"/>
      <w:numFmt w:val="bullet"/>
      <w:lvlText w:val=""/>
      <w:lvlJc w:val="left"/>
      <w:pPr>
        <w:ind w:left="4320" w:hanging="360"/>
      </w:pPr>
      <w:rPr>
        <w:rFonts w:ascii="Wingdings" w:hAnsi="Wingdings" w:hint="default"/>
      </w:rPr>
    </w:lvl>
    <w:lvl w:ilvl="6" w:tplc="F6525942">
      <w:start w:val="1"/>
      <w:numFmt w:val="bullet"/>
      <w:lvlText w:val=""/>
      <w:lvlJc w:val="left"/>
      <w:pPr>
        <w:ind w:left="5040" w:hanging="360"/>
      </w:pPr>
      <w:rPr>
        <w:rFonts w:ascii="Symbol" w:hAnsi="Symbol" w:hint="default"/>
      </w:rPr>
    </w:lvl>
    <w:lvl w:ilvl="7" w:tplc="D332B4EE">
      <w:start w:val="1"/>
      <w:numFmt w:val="bullet"/>
      <w:lvlText w:val="o"/>
      <w:lvlJc w:val="left"/>
      <w:pPr>
        <w:ind w:left="5760" w:hanging="360"/>
      </w:pPr>
      <w:rPr>
        <w:rFonts w:ascii="Courier New" w:hAnsi="Courier New" w:hint="default"/>
      </w:rPr>
    </w:lvl>
    <w:lvl w:ilvl="8" w:tplc="B5028D7A">
      <w:start w:val="1"/>
      <w:numFmt w:val="bullet"/>
      <w:lvlText w:val=""/>
      <w:lvlJc w:val="left"/>
      <w:pPr>
        <w:ind w:left="6480" w:hanging="360"/>
      </w:pPr>
      <w:rPr>
        <w:rFonts w:ascii="Wingdings" w:hAnsi="Wingdings" w:hint="default"/>
      </w:rPr>
    </w:lvl>
  </w:abstractNum>
  <w:abstractNum w:abstractNumId="7" w15:restartNumberingAfterBreak="0">
    <w:nsid w:val="08137D69"/>
    <w:multiLevelType w:val="hybridMultilevel"/>
    <w:tmpl w:val="FBCC5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DE00DED"/>
    <w:multiLevelType w:val="hybridMultilevel"/>
    <w:tmpl w:val="FAA06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FED811"/>
    <w:multiLevelType w:val="hybridMultilevel"/>
    <w:tmpl w:val="FFFFFFFF"/>
    <w:lvl w:ilvl="0" w:tplc="D7465610">
      <w:start w:val="1"/>
      <w:numFmt w:val="bullet"/>
      <w:lvlText w:val="·"/>
      <w:lvlJc w:val="left"/>
      <w:pPr>
        <w:ind w:left="720" w:hanging="360"/>
      </w:pPr>
      <w:rPr>
        <w:rFonts w:ascii="Symbol" w:hAnsi="Symbol" w:hint="default"/>
      </w:rPr>
    </w:lvl>
    <w:lvl w:ilvl="1" w:tplc="2B388D38">
      <w:start w:val="1"/>
      <w:numFmt w:val="bullet"/>
      <w:lvlText w:val="o"/>
      <w:lvlJc w:val="left"/>
      <w:pPr>
        <w:ind w:left="1440" w:hanging="360"/>
      </w:pPr>
      <w:rPr>
        <w:rFonts w:ascii="Courier New" w:hAnsi="Courier New" w:hint="default"/>
      </w:rPr>
    </w:lvl>
    <w:lvl w:ilvl="2" w:tplc="36CA721C">
      <w:start w:val="1"/>
      <w:numFmt w:val="bullet"/>
      <w:lvlText w:val=""/>
      <w:lvlJc w:val="left"/>
      <w:pPr>
        <w:ind w:left="2160" w:hanging="360"/>
      </w:pPr>
      <w:rPr>
        <w:rFonts w:ascii="Wingdings" w:hAnsi="Wingdings" w:hint="default"/>
      </w:rPr>
    </w:lvl>
    <w:lvl w:ilvl="3" w:tplc="01486FA0">
      <w:start w:val="1"/>
      <w:numFmt w:val="bullet"/>
      <w:lvlText w:val=""/>
      <w:lvlJc w:val="left"/>
      <w:pPr>
        <w:ind w:left="2880" w:hanging="360"/>
      </w:pPr>
      <w:rPr>
        <w:rFonts w:ascii="Symbol" w:hAnsi="Symbol" w:hint="default"/>
      </w:rPr>
    </w:lvl>
    <w:lvl w:ilvl="4" w:tplc="ED8825FE">
      <w:start w:val="1"/>
      <w:numFmt w:val="bullet"/>
      <w:lvlText w:val="o"/>
      <w:lvlJc w:val="left"/>
      <w:pPr>
        <w:ind w:left="3600" w:hanging="360"/>
      </w:pPr>
      <w:rPr>
        <w:rFonts w:ascii="Courier New" w:hAnsi="Courier New" w:hint="default"/>
      </w:rPr>
    </w:lvl>
    <w:lvl w:ilvl="5" w:tplc="E8F6E030">
      <w:start w:val="1"/>
      <w:numFmt w:val="bullet"/>
      <w:lvlText w:val=""/>
      <w:lvlJc w:val="left"/>
      <w:pPr>
        <w:ind w:left="4320" w:hanging="360"/>
      </w:pPr>
      <w:rPr>
        <w:rFonts w:ascii="Wingdings" w:hAnsi="Wingdings" w:hint="default"/>
      </w:rPr>
    </w:lvl>
    <w:lvl w:ilvl="6" w:tplc="131A2F02">
      <w:start w:val="1"/>
      <w:numFmt w:val="bullet"/>
      <w:lvlText w:val=""/>
      <w:lvlJc w:val="left"/>
      <w:pPr>
        <w:ind w:left="5040" w:hanging="360"/>
      </w:pPr>
      <w:rPr>
        <w:rFonts w:ascii="Symbol" w:hAnsi="Symbol" w:hint="default"/>
      </w:rPr>
    </w:lvl>
    <w:lvl w:ilvl="7" w:tplc="D2243AD8">
      <w:start w:val="1"/>
      <w:numFmt w:val="bullet"/>
      <w:lvlText w:val="o"/>
      <w:lvlJc w:val="left"/>
      <w:pPr>
        <w:ind w:left="5760" w:hanging="360"/>
      </w:pPr>
      <w:rPr>
        <w:rFonts w:ascii="Courier New" w:hAnsi="Courier New" w:hint="default"/>
      </w:rPr>
    </w:lvl>
    <w:lvl w:ilvl="8" w:tplc="FD042262">
      <w:start w:val="1"/>
      <w:numFmt w:val="bullet"/>
      <w:lvlText w:val=""/>
      <w:lvlJc w:val="left"/>
      <w:pPr>
        <w:ind w:left="6480" w:hanging="360"/>
      </w:pPr>
      <w:rPr>
        <w:rFonts w:ascii="Wingdings" w:hAnsi="Wingdings" w:hint="default"/>
      </w:rPr>
    </w:lvl>
  </w:abstractNum>
  <w:abstractNum w:abstractNumId="10" w15:restartNumberingAfterBreak="0">
    <w:nsid w:val="11A35A0D"/>
    <w:multiLevelType w:val="hybridMultilevel"/>
    <w:tmpl w:val="C824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7A25F7"/>
    <w:multiLevelType w:val="hybridMultilevel"/>
    <w:tmpl w:val="11FE9042"/>
    <w:lvl w:ilvl="0" w:tplc="04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2" w15:restartNumberingAfterBreak="0">
    <w:nsid w:val="1AE20E1E"/>
    <w:multiLevelType w:val="hybridMultilevel"/>
    <w:tmpl w:val="27B4A4B4"/>
    <w:lvl w:ilvl="0" w:tplc="0409000F">
      <w:start w:val="1"/>
      <w:numFmt w:val="decimal"/>
      <w:lvlText w:val="%1."/>
      <w:lvlJc w:val="left"/>
      <w:pPr>
        <w:ind w:left="720" w:hanging="360"/>
      </w:pPr>
      <w:rPr>
        <w:rFonts w:hint="default"/>
      </w:rPr>
    </w:lvl>
    <w:lvl w:ilvl="1" w:tplc="E0AEFA78">
      <w:start w:val="1"/>
      <w:numFmt w:val="lowerLetter"/>
      <w:lvlText w:val="%2."/>
      <w:lvlJc w:val="left"/>
      <w:pPr>
        <w:ind w:left="1440" w:hanging="360"/>
      </w:pPr>
      <w:rPr>
        <w:color w:val="auto"/>
      </w:rPr>
    </w:lvl>
    <w:lvl w:ilvl="2" w:tplc="04090001">
      <w:start w:val="1"/>
      <w:numFmt w:val="bullet"/>
      <w:lvlText w:val=""/>
      <w:lvlJc w:val="left"/>
      <w:pPr>
        <w:ind w:left="1800" w:hanging="360"/>
      </w:pPr>
      <w:rPr>
        <w:rFonts w:ascii="Symbol" w:hAnsi="Symbol" w:hint="default"/>
      </w:rPr>
    </w:lvl>
    <w:lvl w:ilvl="3" w:tplc="04090003">
      <w:start w:val="1"/>
      <w:numFmt w:val="bullet"/>
      <w:lvlText w:val="o"/>
      <w:lvlJc w:val="left"/>
      <w:pPr>
        <w:ind w:left="2520" w:hanging="360"/>
      </w:pPr>
      <w:rPr>
        <w:rFonts w:ascii="Courier New" w:hAnsi="Courier New" w:cs="Courier New"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525461"/>
    <w:multiLevelType w:val="hybridMultilevel"/>
    <w:tmpl w:val="74E4BB10"/>
    <w:lvl w:ilvl="0" w:tplc="FFFFFFFF">
      <w:start w:val="1"/>
      <w:numFmt w:val="bullet"/>
      <w:lvlText w:val=""/>
      <w:lvlJc w:val="left"/>
      <w:pPr>
        <w:ind w:left="180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4" w15:restartNumberingAfterBreak="0">
    <w:nsid w:val="1F9B835E"/>
    <w:multiLevelType w:val="hybridMultilevel"/>
    <w:tmpl w:val="FFFFFFFF"/>
    <w:lvl w:ilvl="0" w:tplc="DBF6EB5A">
      <w:start w:val="1"/>
      <w:numFmt w:val="bullet"/>
      <w:lvlText w:val="·"/>
      <w:lvlJc w:val="left"/>
      <w:pPr>
        <w:ind w:left="720" w:hanging="360"/>
      </w:pPr>
      <w:rPr>
        <w:rFonts w:ascii="Symbol" w:hAnsi="Symbol" w:hint="default"/>
      </w:rPr>
    </w:lvl>
    <w:lvl w:ilvl="1" w:tplc="66EC02B2">
      <w:start w:val="1"/>
      <w:numFmt w:val="bullet"/>
      <w:lvlText w:val="o"/>
      <w:lvlJc w:val="left"/>
      <w:pPr>
        <w:ind w:left="1440" w:hanging="360"/>
      </w:pPr>
      <w:rPr>
        <w:rFonts w:ascii="Courier New" w:hAnsi="Courier New" w:hint="default"/>
      </w:rPr>
    </w:lvl>
    <w:lvl w:ilvl="2" w:tplc="C24C571C">
      <w:start w:val="1"/>
      <w:numFmt w:val="bullet"/>
      <w:lvlText w:val=""/>
      <w:lvlJc w:val="left"/>
      <w:pPr>
        <w:ind w:left="2160" w:hanging="360"/>
      </w:pPr>
      <w:rPr>
        <w:rFonts w:ascii="Wingdings" w:hAnsi="Wingdings" w:hint="default"/>
      </w:rPr>
    </w:lvl>
    <w:lvl w:ilvl="3" w:tplc="5312323C">
      <w:start w:val="1"/>
      <w:numFmt w:val="bullet"/>
      <w:lvlText w:val=""/>
      <w:lvlJc w:val="left"/>
      <w:pPr>
        <w:ind w:left="2880" w:hanging="360"/>
      </w:pPr>
      <w:rPr>
        <w:rFonts w:ascii="Symbol" w:hAnsi="Symbol" w:hint="default"/>
      </w:rPr>
    </w:lvl>
    <w:lvl w:ilvl="4" w:tplc="98D83C28">
      <w:start w:val="1"/>
      <w:numFmt w:val="bullet"/>
      <w:lvlText w:val="o"/>
      <w:lvlJc w:val="left"/>
      <w:pPr>
        <w:ind w:left="3600" w:hanging="360"/>
      </w:pPr>
      <w:rPr>
        <w:rFonts w:ascii="Courier New" w:hAnsi="Courier New" w:hint="default"/>
      </w:rPr>
    </w:lvl>
    <w:lvl w:ilvl="5" w:tplc="2488FB38">
      <w:start w:val="1"/>
      <w:numFmt w:val="bullet"/>
      <w:lvlText w:val=""/>
      <w:lvlJc w:val="left"/>
      <w:pPr>
        <w:ind w:left="4320" w:hanging="360"/>
      </w:pPr>
      <w:rPr>
        <w:rFonts w:ascii="Wingdings" w:hAnsi="Wingdings" w:hint="default"/>
      </w:rPr>
    </w:lvl>
    <w:lvl w:ilvl="6" w:tplc="45D0B4A0">
      <w:start w:val="1"/>
      <w:numFmt w:val="bullet"/>
      <w:lvlText w:val=""/>
      <w:lvlJc w:val="left"/>
      <w:pPr>
        <w:ind w:left="5040" w:hanging="360"/>
      </w:pPr>
      <w:rPr>
        <w:rFonts w:ascii="Symbol" w:hAnsi="Symbol" w:hint="default"/>
      </w:rPr>
    </w:lvl>
    <w:lvl w:ilvl="7" w:tplc="080E5814">
      <w:start w:val="1"/>
      <w:numFmt w:val="bullet"/>
      <w:lvlText w:val="o"/>
      <w:lvlJc w:val="left"/>
      <w:pPr>
        <w:ind w:left="5760" w:hanging="360"/>
      </w:pPr>
      <w:rPr>
        <w:rFonts w:ascii="Courier New" w:hAnsi="Courier New" w:hint="default"/>
      </w:rPr>
    </w:lvl>
    <w:lvl w:ilvl="8" w:tplc="71BE2654">
      <w:start w:val="1"/>
      <w:numFmt w:val="bullet"/>
      <w:lvlText w:val=""/>
      <w:lvlJc w:val="left"/>
      <w:pPr>
        <w:ind w:left="6480" w:hanging="360"/>
      </w:pPr>
      <w:rPr>
        <w:rFonts w:ascii="Wingdings" w:hAnsi="Wingdings" w:hint="default"/>
      </w:rPr>
    </w:lvl>
  </w:abstractNum>
  <w:abstractNum w:abstractNumId="15" w15:restartNumberingAfterBreak="0">
    <w:nsid w:val="298D4C4C"/>
    <w:multiLevelType w:val="hybridMultilevel"/>
    <w:tmpl w:val="FFFFFFFF"/>
    <w:lvl w:ilvl="0" w:tplc="175A2EF2">
      <w:start w:val="1"/>
      <w:numFmt w:val="bullet"/>
      <w:lvlText w:val="·"/>
      <w:lvlJc w:val="left"/>
      <w:pPr>
        <w:ind w:left="720" w:hanging="360"/>
      </w:pPr>
      <w:rPr>
        <w:rFonts w:ascii="Symbol" w:hAnsi="Symbol" w:hint="default"/>
      </w:rPr>
    </w:lvl>
    <w:lvl w:ilvl="1" w:tplc="78385FBE">
      <w:start w:val="1"/>
      <w:numFmt w:val="bullet"/>
      <w:lvlText w:val="o"/>
      <w:lvlJc w:val="left"/>
      <w:pPr>
        <w:ind w:left="1440" w:hanging="360"/>
      </w:pPr>
      <w:rPr>
        <w:rFonts w:ascii="Courier New" w:hAnsi="Courier New" w:hint="default"/>
      </w:rPr>
    </w:lvl>
    <w:lvl w:ilvl="2" w:tplc="5DDC4832">
      <w:start w:val="1"/>
      <w:numFmt w:val="bullet"/>
      <w:lvlText w:val=""/>
      <w:lvlJc w:val="left"/>
      <w:pPr>
        <w:ind w:left="2160" w:hanging="360"/>
      </w:pPr>
      <w:rPr>
        <w:rFonts w:ascii="Wingdings" w:hAnsi="Wingdings" w:hint="default"/>
      </w:rPr>
    </w:lvl>
    <w:lvl w:ilvl="3" w:tplc="2C0E5C92">
      <w:start w:val="1"/>
      <w:numFmt w:val="bullet"/>
      <w:lvlText w:val=""/>
      <w:lvlJc w:val="left"/>
      <w:pPr>
        <w:ind w:left="2880" w:hanging="360"/>
      </w:pPr>
      <w:rPr>
        <w:rFonts w:ascii="Symbol" w:hAnsi="Symbol" w:hint="default"/>
      </w:rPr>
    </w:lvl>
    <w:lvl w:ilvl="4" w:tplc="BD2E2138">
      <w:start w:val="1"/>
      <w:numFmt w:val="bullet"/>
      <w:lvlText w:val="o"/>
      <w:lvlJc w:val="left"/>
      <w:pPr>
        <w:ind w:left="3600" w:hanging="360"/>
      </w:pPr>
      <w:rPr>
        <w:rFonts w:ascii="Courier New" w:hAnsi="Courier New" w:hint="default"/>
      </w:rPr>
    </w:lvl>
    <w:lvl w:ilvl="5" w:tplc="E1A86880">
      <w:start w:val="1"/>
      <w:numFmt w:val="bullet"/>
      <w:lvlText w:val=""/>
      <w:lvlJc w:val="left"/>
      <w:pPr>
        <w:ind w:left="4320" w:hanging="360"/>
      </w:pPr>
      <w:rPr>
        <w:rFonts w:ascii="Wingdings" w:hAnsi="Wingdings" w:hint="default"/>
      </w:rPr>
    </w:lvl>
    <w:lvl w:ilvl="6" w:tplc="967EE936">
      <w:start w:val="1"/>
      <w:numFmt w:val="bullet"/>
      <w:lvlText w:val=""/>
      <w:lvlJc w:val="left"/>
      <w:pPr>
        <w:ind w:left="5040" w:hanging="360"/>
      </w:pPr>
      <w:rPr>
        <w:rFonts w:ascii="Symbol" w:hAnsi="Symbol" w:hint="default"/>
      </w:rPr>
    </w:lvl>
    <w:lvl w:ilvl="7" w:tplc="80746D32">
      <w:start w:val="1"/>
      <w:numFmt w:val="bullet"/>
      <w:lvlText w:val="o"/>
      <w:lvlJc w:val="left"/>
      <w:pPr>
        <w:ind w:left="5760" w:hanging="360"/>
      </w:pPr>
      <w:rPr>
        <w:rFonts w:ascii="Courier New" w:hAnsi="Courier New" w:hint="default"/>
      </w:rPr>
    </w:lvl>
    <w:lvl w:ilvl="8" w:tplc="82940C60">
      <w:start w:val="1"/>
      <w:numFmt w:val="bullet"/>
      <w:lvlText w:val=""/>
      <w:lvlJc w:val="left"/>
      <w:pPr>
        <w:ind w:left="6480" w:hanging="360"/>
      </w:pPr>
      <w:rPr>
        <w:rFonts w:ascii="Wingdings" w:hAnsi="Wingdings" w:hint="default"/>
      </w:rPr>
    </w:lvl>
  </w:abstractNum>
  <w:abstractNum w:abstractNumId="16" w15:restartNumberingAfterBreak="0">
    <w:nsid w:val="29B37488"/>
    <w:multiLevelType w:val="hybridMultilevel"/>
    <w:tmpl w:val="2C32FC90"/>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2B2C9EC5"/>
    <w:multiLevelType w:val="hybridMultilevel"/>
    <w:tmpl w:val="FFFFFFFF"/>
    <w:lvl w:ilvl="0" w:tplc="730CF63E">
      <w:start w:val="1"/>
      <w:numFmt w:val="bullet"/>
      <w:lvlText w:val=""/>
      <w:lvlJc w:val="left"/>
      <w:pPr>
        <w:ind w:left="1080" w:hanging="360"/>
      </w:pPr>
      <w:rPr>
        <w:rFonts w:ascii="Symbol" w:hAnsi="Symbol" w:hint="default"/>
      </w:rPr>
    </w:lvl>
    <w:lvl w:ilvl="1" w:tplc="2A101844">
      <w:start w:val="1"/>
      <w:numFmt w:val="bullet"/>
      <w:lvlText w:val=""/>
      <w:lvlJc w:val="left"/>
      <w:pPr>
        <w:ind w:left="1800" w:hanging="360"/>
      </w:pPr>
      <w:rPr>
        <w:rFonts w:ascii="Symbol" w:hAnsi="Symbol" w:hint="default"/>
      </w:rPr>
    </w:lvl>
    <w:lvl w:ilvl="2" w:tplc="68CA6908">
      <w:start w:val="1"/>
      <w:numFmt w:val="bullet"/>
      <w:lvlText w:val=""/>
      <w:lvlJc w:val="left"/>
      <w:pPr>
        <w:ind w:left="2520" w:hanging="360"/>
      </w:pPr>
      <w:rPr>
        <w:rFonts w:ascii="Wingdings" w:hAnsi="Wingdings" w:hint="default"/>
      </w:rPr>
    </w:lvl>
    <w:lvl w:ilvl="3" w:tplc="EB688170">
      <w:start w:val="1"/>
      <w:numFmt w:val="bullet"/>
      <w:lvlText w:val=""/>
      <w:lvlJc w:val="left"/>
      <w:pPr>
        <w:ind w:left="3240" w:hanging="360"/>
      </w:pPr>
      <w:rPr>
        <w:rFonts w:ascii="Symbol" w:hAnsi="Symbol" w:hint="default"/>
      </w:rPr>
    </w:lvl>
    <w:lvl w:ilvl="4" w:tplc="169CBA32">
      <w:start w:val="1"/>
      <w:numFmt w:val="bullet"/>
      <w:lvlText w:val="o"/>
      <w:lvlJc w:val="left"/>
      <w:pPr>
        <w:ind w:left="3960" w:hanging="360"/>
      </w:pPr>
      <w:rPr>
        <w:rFonts w:ascii="Courier New" w:hAnsi="Courier New" w:hint="default"/>
      </w:rPr>
    </w:lvl>
    <w:lvl w:ilvl="5" w:tplc="7FF8F04A">
      <w:start w:val="1"/>
      <w:numFmt w:val="bullet"/>
      <w:lvlText w:val=""/>
      <w:lvlJc w:val="left"/>
      <w:pPr>
        <w:ind w:left="4680" w:hanging="360"/>
      </w:pPr>
      <w:rPr>
        <w:rFonts w:ascii="Wingdings" w:hAnsi="Wingdings" w:hint="default"/>
      </w:rPr>
    </w:lvl>
    <w:lvl w:ilvl="6" w:tplc="FFF4C918">
      <w:start w:val="1"/>
      <w:numFmt w:val="bullet"/>
      <w:lvlText w:val=""/>
      <w:lvlJc w:val="left"/>
      <w:pPr>
        <w:ind w:left="5400" w:hanging="360"/>
      </w:pPr>
      <w:rPr>
        <w:rFonts w:ascii="Symbol" w:hAnsi="Symbol" w:hint="default"/>
      </w:rPr>
    </w:lvl>
    <w:lvl w:ilvl="7" w:tplc="3DE4ACC4">
      <w:start w:val="1"/>
      <w:numFmt w:val="bullet"/>
      <w:lvlText w:val="o"/>
      <w:lvlJc w:val="left"/>
      <w:pPr>
        <w:ind w:left="6120" w:hanging="360"/>
      </w:pPr>
      <w:rPr>
        <w:rFonts w:ascii="Courier New" w:hAnsi="Courier New" w:hint="default"/>
      </w:rPr>
    </w:lvl>
    <w:lvl w:ilvl="8" w:tplc="83AA8FE6">
      <w:start w:val="1"/>
      <w:numFmt w:val="bullet"/>
      <w:lvlText w:val=""/>
      <w:lvlJc w:val="left"/>
      <w:pPr>
        <w:ind w:left="6840" w:hanging="360"/>
      </w:pPr>
      <w:rPr>
        <w:rFonts w:ascii="Wingdings" w:hAnsi="Wingdings" w:hint="default"/>
      </w:rPr>
    </w:lvl>
  </w:abstractNum>
  <w:abstractNum w:abstractNumId="18" w15:restartNumberingAfterBreak="0">
    <w:nsid w:val="2BD25A67"/>
    <w:multiLevelType w:val="multilevel"/>
    <w:tmpl w:val="E5349B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7C75F2"/>
    <w:multiLevelType w:val="hybridMultilevel"/>
    <w:tmpl w:val="0E1451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19723C4"/>
    <w:multiLevelType w:val="multilevel"/>
    <w:tmpl w:val="B060C5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665095E"/>
    <w:multiLevelType w:val="hybridMultilevel"/>
    <w:tmpl w:val="28F4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88000A"/>
    <w:multiLevelType w:val="multilevel"/>
    <w:tmpl w:val="5158EB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CE6843"/>
    <w:multiLevelType w:val="hybridMultilevel"/>
    <w:tmpl w:val="6178A59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ADB68AE"/>
    <w:multiLevelType w:val="hybridMultilevel"/>
    <w:tmpl w:val="625029A2"/>
    <w:lvl w:ilvl="0" w:tplc="FFFFFFFF">
      <w:start w:val="1"/>
      <w:numFmt w:val="bullet"/>
      <w:lvlText w:val=""/>
      <w:lvlJc w:val="left"/>
      <w:pPr>
        <w:ind w:left="720" w:hanging="360"/>
      </w:pPr>
      <w:rPr>
        <w:rFonts w:ascii="Symbol" w:hAnsi="Symbol" w:hint="default"/>
      </w:rPr>
    </w:lvl>
    <w:lvl w:ilvl="1" w:tplc="88385376">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5D049C9"/>
    <w:multiLevelType w:val="hybridMultilevel"/>
    <w:tmpl w:val="C33A22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7800D8E"/>
    <w:multiLevelType w:val="hybridMultilevel"/>
    <w:tmpl w:val="401CF63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BD66D4A"/>
    <w:multiLevelType w:val="multilevel"/>
    <w:tmpl w:val="21FC39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F713DD1"/>
    <w:multiLevelType w:val="hybridMultilevel"/>
    <w:tmpl w:val="3A4A85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1945E72"/>
    <w:multiLevelType w:val="hybridMultilevel"/>
    <w:tmpl w:val="FFFFFFFF"/>
    <w:lvl w:ilvl="0" w:tplc="31668564">
      <w:start w:val="1"/>
      <w:numFmt w:val="bullet"/>
      <w:lvlText w:val="·"/>
      <w:lvlJc w:val="left"/>
      <w:pPr>
        <w:ind w:left="720" w:hanging="360"/>
      </w:pPr>
      <w:rPr>
        <w:rFonts w:ascii="Symbol" w:hAnsi="Symbol" w:hint="default"/>
      </w:rPr>
    </w:lvl>
    <w:lvl w:ilvl="1" w:tplc="E4284F3A">
      <w:start w:val="1"/>
      <w:numFmt w:val="bullet"/>
      <w:lvlText w:val="o"/>
      <w:lvlJc w:val="left"/>
      <w:pPr>
        <w:ind w:left="1440" w:hanging="360"/>
      </w:pPr>
      <w:rPr>
        <w:rFonts w:ascii="Courier New" w:hAnsi="Courier New" w:hint="default"/>
      </w:rPr>
    </w:lvl>
    <w:lvl w:ilvl="2" w:tplc="D1ECD84A">
      <w:start w:val="1"/>
      <w:numFmt w:val="bullet"/>
      <w:lvlText w:val=""/>
      <w:lvlJc w:val="left"/>
      <w:pPr>
        <w:ind w:left="2160" w:hanging="360"/>
      </w:pPr>
      <w:rPr>
        <w:rFonts w:ascii="Wingdings" w:hAnsi="Wingdings" w:hint="default"/>
      </w:rPr>
    </w:lvl>
    <w:lvl w:ilvl="3" w:tplc="0D5277B8">
      <w:start w:val="1"/>
      <w:numFmt w:val="bullet"/>
      <w:lvlText w:val=""/>
      <w:lvlJc w:val="left"/>
      <w:pPr>
        <w:ind w:left="2880" w:hanging="360"/>
      </w:pPr>
      <w:rPr>
        <w:rFonts w:ascii="Symbol" w:hAnsi="Symbol" w:hint="default"/>
      </w:rPr>
    </w:lvl>
    <w:lvl w:ilvl="4" w:tplc="4D867D92">
      <w:start w:val="1"/>
      <w:numFmt w:val="bullet"/>
      <w:lvlText w:val="o"/>
      <w:lvlJc w:val="left"/>
      <w:pPr>
        <w:ind w:left="3600" w:hanging="360"/>
      </w:pPr>
      <w:rPr>
        <w:rFonts w:ascii="Courier New" w:hAnsi="Courier New" w:hint="default"/>
      </w:rPr>
    </w:lvl>
    <w:lvl w:ilvl="5" w:tplc="BABE9610">
      <w:start w:val="1"/>
      <w:numFmt w:val="bullet"/>
      <w:lvlText w:val=""/>
      <w:lvlJc w:val="left"/>
      <w:pPr>
        <w:ind w:left="4320" w:hanging="360"/>
      </w:pPr>
      <w:rPr>
        <w:rFonts w:ascii="Wingdings" w:hAnsi="Wingdings" w:hint="default"/>
      </w:rPr>
    </w:lvl>
    <w:lvl w:ilvl="6" w:tplc="4AB80A5E">
      <w:start w:val="1"/>
      <w:numFmt w:val="bullet"/>
      <w:lvlText w:val=""/>
      <w:lvlJc w:val="left"/>
      <w:pPr>
        <w:ind w:left="5040" w:hanging="360"/>
      </w:pPr>
      <w:rPr>
        <w:rFonts w:ascii="Symbol" w:hAnsi="Symbol" w:hint="default"/>
      </w:rPr>
    </w:lvl>
    <w:lvl w:ilvl="7" w:tplc="1854C68C">
      <w:start w:val="1"/>
      <w:numFmt w:val="bullet"/>
      <w:lvlText w:val="o"/>
      <w:lvlJc w:val="left"/>
      <w:pPr>
        <w:ind w:left="5760" w:hanging="360"/>
      </w:pPr>
      <w:rPr>
        <w:rFonts w:ascii="Courier New" w:hAnsi="Courier New" w:hint="default"/>
      </w:rPr>
    </w:lvl>
    <w:lvl w:ilvl="8" w:tplc="6F0A7322">
      <w:start w:val="1"/>
      <w:numFmt w:val="bullet"/>
      <w:lvlText w:val=""/>
      <w:lvlJc w:val="left"/>
      <w:pPr>
        <w:ind w:left="6480" w:hanging="360"/>
      </w:pPr>
      <w:rPr>
        <w:rFonts w:ascii="Wingdings" w:hAnsi="Wingdings" w:hint="default"/>
      </w:rPr>
    </w:lvl>
  </w:abstractNum>
  <w:abstractNum w:abstractNumId="30" w15:restartNumberingAfterBreak="0">
    <w:nsid w:val="65454CA1"/>
    <w:multiLevelType w:val="multilevel"/>
    <w:tmpl w:val="E95C19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9299DD5"/>
    <w:multiLevelType w:val="hybridMultilevel"/>
    <w:tmpl w:val="FFFFFFFF"/>
    <w:lvl w:ilvl="0" w:tplc="5DD06810">
      <w:start w:val="1"/>
      <w:numFmt w:val="bullet"/>
      <w:lvlText w:val="·"/>
      <w:lvlJc w:val="left"/>
      <w:pPr>
        <w:ind w:left="720" w:hanging="360"/>
      </w:pPr>
      <w:rPr>
        <w:rFonts w:ascii="Symbol" w:hAnsi="Symbol" w:hint="default"/>
      </w:rPr>
    </w:lvl>
    <w:lvl w:ilvl="1" w:tplc="B91E517C">
      <w:start w:val="1"/>
      <w:numFmt w:val="bullet"/>
      <w:lvlText w:val="o"/>
      <w:lvlJc w:val="left"/>
      <w:pPr>
        <w:ind w:left="1440" w:hanging="360"/>
      </w:pPr>
      <w:rPr>
        <w:rFonts w:ascii="Courier New" w:hAnsi="Courier New" w:hint="default"/>
      </w:rPr>
    </w:lvl>
    <w:lvl w:ilvl="2" w:tplc="5B0C74B6">
      <w:start w:val="1"/>
      <w:numFmt w:val="bullet"/>
      <w:lvlText w:val=""/>
      <w:lvlJc w:val="left"/>
      <w:pPr>
        <w:ind w:left="2160" w:hanging="360"/>
      </w:pPr>
      <w:rPr>
        <w:rFonts w:ascii="Wingdings" w:hAnsi="Wingdings" w:hint="default"/>
      </w:rPr>
    </w:lvl>
    <w:lvl w:ilvl="3" w:tplc="EBB40ACA">
      <w:start w:val="1"/>
      <w:numFmt w:val="bullet"/>
      <w:lvlText w:val=""/>
      <w:lvlJc w:val="left"/>
      <w:pPr>
        <w:ind w:left="2880" w:hanging="360"/>
      </w:pPr>
      <w:rPr>
        <w:rFonts w:ascii="Symbol" w:hAnsi="Symbol" w:hint="default"/>
      </w:rPr>
    </w:lvl>
    <w:lvl w:ilvl="4" w:tplc="4D6ECD82">
      <w:start w:val="1"/>
      <w:numFmt w:val="bullet"/>
      <w:lvlText w:val="o"/>
      <w:lvlJc w:val="left"/>
      <w:pPr>
        <w:ind w:left="3600" w:hanging="360"/>
      </w:pPr>
      <w:rPr>
        <w:rFonts w:ascii="Courier New" w:hAnsi="Courier New" w:hint="default"/>
      </w:rPr>
    </w:lvl>
    <w:lvl w:ilvl="5" w:tplc="9616452A">
      <w:start w:val="1"/>
      <w:numFmt w:val="bullet"/>
      <w:lvlText w:val=""/>
      <w:lvlJc w:val="left"/>
      <w:pPr>
        <w:ind w:left="4320" w:hanging="360"/>
      </w:pPr>
      <w:rPr>
        <w:rFonts w:ascii="Wingdings" w:hAnsi="Wingdings" w:hint="default"/>
      </w:rPr>
    </w:lvl>
    <w:lvl w:ilvl="6" w:tplc="EB025286">
      <w:start w:val="1"/>
      <w:numFmt w:val="bullet"/>
      <w:lvlText w:val=""/>
      <w:lvlJc w:val="left"/>
      <w:pPr>
        <w:ind w:left="5040" w:hanging="360"/>
      </w:pPr>
      <w:rPr>
        <w:rFonts w:ascii="Symbol" w:hAnsi="Symbol" w:hint="default"/>
      </w:rPr>
    </w:lvl>
    <w:lvl w:ilvl="7" w:tplc="4B28C2DC">
      <w:start w:val="1"/>
      <w:numFmt w:val="bullet"/>
      <w:lvlText w:val="o"/>
      <w:lvlJc w:val="left"/>
      <w:pPr>
        <w:ind w:left="5760" w:hanging="360"/>
      </w:pPr>
      <w:rPr>
        <w:rFonts w:ascii="Courier New" w:hAnsi="Courier New" w:hint="default"/>
      </w:rPr>
    </w:lvl>
    <w:lvl w:ilvl="8" w:tplc="ED4E67D4">
      <w:start w:val="1"/>
      <w:numFmt w:val="bullet"/>
      <w:lvlText w:val=""/>
      <w:lvlJc w:val="left"/>
      <w:pPr>
        <w:ind w:left="6480" w:hanging="360"/>
      </w:pPr>
      <w:rPr>
        <w:rFonts w:ascii="Wingdings" w:hAnsi="Wingdings" w:hint="default"/>
      </w:rPr>
    </w:lvl>
  </w:abstractNum>
  <w:abstractNum w:abstractNumId="32" w15:restartNumberingAfterBreak="0">
    <w:nsid w:val="6D64622D"/>
    <w:multiLevelType w:val="hybridMultilevel"/>
    <w:tmpl w:val="67CA4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9146C4"/>
    <w:multiLevelType w:val="hybridMultilevel"/>
    <w:tmpl w:val="FFFFFFFF"/>
    <w:lvl w:ilvl="0" w:tplc="87B21BEE">
      <w:start w:val="1"/>
      <w:numFmt w:val="decimal"/>
      <w:lvlText w:val="(3)"/>
      <w:lvlJc w:val="left"/>
      <w:pPr>
        <w:ind w:left="720" w:hanging="360"/>
      </w:pPr>
    </w:lvl>
    <w:lvl w:ilvl="1" w:tplc="E84E9C24">
      <w:start w:val="1"/>
      <w:numFmt w:val="lowerLetter"/>
      <w:lvlText w:val="%2."/>
      <w:lvlJc w:val="left"/>
      <w:pPr>
        <w:ind w:left="1440" w:hanging="360"/>
      </w:pPr>
    </w:lvl>
    <w:lvl w:ilvl="2" w:tplc="899CCA6E">
      <w:start w:val="1"/>
      <w:numFmt w:val="lowerRoman"/>
      <w:lvlText w:val="%3."/>
      <w:lvlJc w:val="right"/>
      <w:pPr>
        <w:ind w:left="2160" w:hanging="180"/>
      </w:pPr>
    </w:lvl>
    <w:lvl w:ilvl="3" w:tplc="72D4CD52">
      <w:start w:val="1"/>
      <w:numFmt w:val="decimal"/>
      <w:lvlText w:val="%4."/>
      <w:lvlJc w:val="left"/>
      <w:pPr>
        <w:ind w:left="2880" w:hanging="360"/>
      </w:pPr>
    </w:lvl>
    <w:lvl w:ilvl="4" w:tplc="416E6494">
      <w:start w:val="1"/>
      <w:numFmt w:val="lowerLetter"/>
      <w:lvlText w:val="%5."/>
      <w:lvlJc w:val="left"/>
      <w:pPr>
        <w:ind w:left="3600" w:hanging="360"/>
      </w:pPr>
    </w:lvl>
    <w:lvl w:ilvl="5" w:tplc="05865CF8">
      <w:start w:val="1"/>
      <w:numFmt w:val="lowerRoman"/>
      <w:lvlText w:val="%6."/>
      <w:lvlJc w:val="right"/>
      <w:pPr>
        <w:ind w:left="4320" w:hanging="180"/>
      </w:pPr>
    </w:lvl>
    <w:lvl w:ilvl="6" w:tplc="2C5071F6">
      <w:start w:val="1"/>
      <w:numFmt w:val="decimal"/>
      <w:lvlText w:val="%7."/>
      <w:lvlJc w:val="left"/>
      <w:pPr>
        <w:ind w:left="5040" w:hanging="360"/>
      </w:pPr>
    </w:lvl>
    <w:lvl w:ilvl="7" w:tplc="491AE890">
      <w:start w:val="1"/>
      <w:numFmt w:val="lowerLetter"/>
      <w:lvlText w:val="%8."/>
      <w:lvlJc w:val="left"/>
      <w:pPr>
        <w:ind w:left="5760" w:hanging="360"/>
      </w:pPr>
    </w:lvl>
    <w:lvl w:ilvl="8" w:tplc="6FB6F894">
      <w:start w:val="1"/>
      <w:numFmt w:val="lowerRoman"/>
      <w:lvlText w:val="%9."/>
      <w:lvlJc w:val="right"/>
      <w:pPr>
        <w:ind w:left="6480" w:hanging="180"/>
      </w:pPr>
    </w:lvl>
  </w:abstractNum>
  <w:abstractNum w:abstractNumId="34" w15:restartNumberingAfterBreak="0">
    <w:nsid w:val="74717675"/>
    <w:multiLevelType w:val="hybridMultilevel"/>
    <w:tmpl w:val="4C9C91A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4C219F9"/>
    <w:multiLevelType w:val="hybridMultilevel"/>
    <w:tmpl w:val="4CA277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5C71445"/>
    <w:multiLevelType w:val="hybridMultilevel"/>
    <w:tmpl w:val="133ADFDC"/>
    <w:lvl w:ilvl="0" w:tplc="04090003">
      <w:start w:val="1"/>
      <w:numFmt w:val="bullet"/>
      <w:lvlText w:val="o"/>
      <w:lvlJc w:val="left"/>
      <w:pPr>
        <w:ind w:left="2520" w:hanging="360"/>
      </w:pPr>
      <w:rPr>
        <w:rFonts w:ascii="Courier New" w:hAnsi="Courier New" w:cs="Courier New" w:hint="default"/>
      </w:rPr>
    </w:lvl>
    <w:lvl w:ilvl="1" w:tplc="FFFFFFFF">
      <w:start w:val="1"/>
      <w:numFmt w:val="bullet"/>
      <w:lvlText w:val="o"/>
      <w:lvlJc w:val="left"/>
      <w:pPr>
        <w:ind w:left="3240" w:hanging="360"/>
      </w:pPr>
      <w:rPr>
        <w:rFonts w:ascii="Courier New" w:hAnsi="Courier New" w:cs="Courier New" w:hint="default"/>
      </w:rPr>
    </w:lvl>
    <w:lvl w:ilvl="2" w:tplc="FFFFFFFF">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7" w15:restartNumberingAfterBreak="0">
    <w:nsid w:val="797B3352"/>
    <w:multiLevelType w:val="multilevel"/>
    <w:tmpl w:val="1C8C80A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9CE37B2"/>
    <w:multiLevelType w:val="multilevel"/>
    <w:tmpl w:val="C3B6B3E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B140889"/>
    <w:multiLevelType w:val="hybridMultilevel"/>
    <w:tmpl w:val="64740F5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46416982">
    <w:abstractNumId w:val="16"/>
  </w:num>
  <w:num w:numId="2" w16cid:durableId="1087921227">
    <w:abstractNumId w:val="34"/>
  </w:num>
  <w:num w:numId="3" w16cid:durableId="119301265">
    <w:abstractNumId w:val="32"/>
  </w:num>
  <w:num w:numId="4" w16cid:durableId="1198392749">
    <w:abstractNumId w:val="14"/>
  </w:num>
  <w:num w:numId="5" w16cid:durableId="1272393936">
    <w:abstractNumId w:val="4"/>
  </w:num>
  <w:num w:numId="6" w16cid:durableId="1288468068">
    <w:abstractNumId w:val="13"/>
  </w:num>
  <w:num w:numId="7" w16cid:durableId="1394238887">
    <w:abstractNumId w:val="36"/>
  </w:num>
  <w:num w:numId="8" w16cid:durableId="1421870922">
    <w:abstractNumId w:val="0"/>
  </w:num>
  <w:num w:numId="9" w16cid:durableId="1454522540">
    <w:abstractNumId w:val="17"/>
  </w:num>
  <w:num w:numId="10" w16cid:durableId="1460758808">
    <w:abstractNumId w:val="18"/>
  </w:num>
  <w:num w:numId="11" w16cid:durableId="1470901864">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6452052">
    <w:abstractNumId w:val="7"/>
  </w:num>
  <w:num w:numId="13" w16cid:durableId="1614511209">
    <w:abstractNumId w:val="30"/>
  </w:num>
  <w:num w:numId="14" w16cid:durableId="190268082">
    <w:abstractNumId w:val="39"/>
  </w:num>
  <w:num w:numId="15" w16cid:durableId="198319474">
    <w:abstractNumId w:val="33"/>
  </w:num>
  <w:num w:numId="16" w16cid:durableId="2035694823">
    <w:abstractNumId w:val="3"/>
  </w:num>
  <w:num w:numId="17" w16cid:durableId="2059039398">
    <w:abstractNumId w:val="9"/>
  </w:num>
  <w:num w:numId="18" w16cid:durableId="2108764241">
    <w:abstractNumId w:val="26"/>
  </w:num>
  <w:num w:numId="19" w16cid:durableId="2115438798">
    <w:abstractNumId w:val="12"/>
  </w:num>
  <w:num w:numId="20" w16cid:durableId="2143955893">
    <w:abstractNumId w:val="35"/>
  </w:num>
  <w:num w:numId="21" w16cid:durableId="263854066">
    <w:abstractNumId w:val="23"/>
  </w:num>
  <w:num w:numId="22" w16cid:durableId="296565664">
    <w:abstractNumId w:val="21"/>
  </w:num>
  <w:num w:numId="23" w16cid:durableId="351685131">
    <w:abstractNumId w:val="1"/>
  </w:num>
  <w:num w:numId="24" w16cid:durableId="416755676">
    <w:abstractNumId w:val="5"/>
  </w:num>
  <w:num w:numId="25" w16cid:durableId="533466894">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0295742">
    <w:abstractNumId w:val="2"/>
  </w:num>
  <w:num w:numId="27" w16cid:durableId="615721560">
    <w:abstractNumId w:val="6"/>
  </w:num>
  <w:num w:numId="28" w16cid:durableId="621111488">
    <w:abstractNumId w:val="28"/>
  </w:num>
  <w:num w:numId="29" w16cid:durableId="636224363">
    <w:abstractNumId w:val="15"/>
  </w:num>
  <w:num w:numId="30" w16cid:durableId="657458656">
    <w:abstractNumId w:val="11"/>
  </w:num>
  <w:num w:numId="31" w16cid:durableId="663321198">
    <w:abstractNumId w:val="19"/>
  </w:num>
  <w:num w:numId="32" w16cid:durableId="671614255">
    <w:abstractNumId w:val="8"/>
  </w:num>
  <w:num w:numId="33" w16cid:durableId="699547572">
    <w:abstractNumId w:val="29"/>
  </w:num>
  <w:num w:numId="34" w16cid:durableId="7104246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37094028">
    <w:abstractNumId w:val="27"/>
  </w:num>
  <w:num w:numId="36" w16cid:durableId="748230978">
    <w:abstractNumId w:val="22"/>
  </w:num>
  <w:num w:numId="37" w16cid:durableId="789207407">
    <w:abstractNumId w:val="24"/>
  </w:num>
  <w:num w:numId="38" w16cid:durableId="867252676">
    <w:abstractNumId w:val="25"/>
  </w:num>
  <w:num w:numId="39" w16cid:durableId="896823320">
    <w:abstractNumId w:val="10"/>
  </w:num>
  <w:num w:numId="40" w16cid:durableId="969432741">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26DB"/>
    <w:rsid w:val="0000447C"/>
    <w:rsid w:val="000055F5"/>
    <w:rsid w:val="00005A89"/>
    <w:rsid w:val="00007279"/>
    <w:rsid w:val="0000745D"/>
    <w:rsid w:val="00012260"/>
    <w:rsid w:val="000124BC"/>
    <w:rsid w:val="00015C67"/>
    <w:rsid w:val="000161FE"/>
    <w:rsid w:val="00016356"/>
    <w:rsid w:val="00017D25"/>
    <w:rsid w:val="00020326"/>
    <w:rsid w:val="000233DB"/>
    <w:rsid w:val="00023A1E"/>
    <w:rsid w:val="000252B1"/>
    <w:rsid w:val="00027A24"/>
    <w:rsid w:val="00030AF2"/>
    <w:rsid w:val="00031F77"/>
    <w:rsid w:val="00034616"/>
    <w:rsid w:val="00035121"/>
    <w:rsid w:val="00037B7F"/>
    <w:rsid w:val="00040C89"/>
    <w:rsid w:val="0004383F"/>
    <w:rsid w:val="00044D23"/>
    <w:rsid w:val="0004628D"/>
    <w:rsid w:val="0004680C"/>
    <w:rsid w:val="00052AA7"/>
    <w:rsid w:val="00056630"/>
    <w:rsid w:val="00057B4E"/>
    <w:rsid w:val="0006063C"/>
    <w:rsid w:val="00064735"/>
    <w:rsid w:val="00064B41"/>
    <w:rsid w:val="00071BFE"/>
    <w:rsid w:val="0007270D"/>
    <w:rsid w:val="00073337"/>
    <w:rsid w:val="00075FE3"/>
    <w:rsid w:val="00081F63"/>
    <w:rsid w:val="000828B1"/>
    <w:rsid w:val="00082CC1"/>
    <w:rsid w:val="00082F10"/>
    <w:rsid w:val="00083F40"/>
    <w:rsid w:val="00084A5C"/>
    <w:rsid w:val="0008500F"/>
    <w:rsid w:val="000850C6"/>
    <w:rsid w:val="00086D38"/>
    <w:rsid w:val="00091908"/>
    <w:rsid w:val="00091DFA"/>
    <w:rsid w:val="00094FD2"/>
    <w:rsid w:val="00096507"/>
    <w:rsid w:val="00096C2B"/>
    <w:rsid w:val="000A0A7E"/>
    <w:rsid w:val="000A13F8"/>
    <w:rsid w:val="000A19D6"/>
    <w:rsid w:val="000A1B7E"/>
    <w:rsid w:val="000A79A7"/>
    <w:rsid w:val="000B0CBA"/>
    <w:rsid w:val="000B1D12"/>
    <w:rsid w:val="000B30D4"/>
    <w:rsid w:val="000B4739"/>
    <w:rsid w:val="000B518D"/>
    <w:rsid w:val="000B586F"/>
    <w:rsid w:val="000B5C44"/>
    <w:rsid w:val="000B66F1"/>
    <w:rsid w:val="000B7550"/>
    <w:rsid w:val="000C0680"/>
    <w:rsid w:val="000C06C9"/>
    <w:rsid w:val="000C2D0A"/>
    <w:rsid w:val="000C3FA8"/>
    <w:rsid w:val="000C45CB"/>
    <w:rsid w:val="000D2914"/>
    <w:rsid w:val="000D3AED"/>
    <w:rsid w:val="000D4D44"/>
    <w:rsid w:val="000D60F9"/>
    <w:rsid w:val="000D730E"/>
    <w:rsid w:val="000E26B4"/>
    <w:rsid w:val="000E3029"/>
    <w:rsid w:val="000E3CC4"/>
    <w:rsid w:val="000E42E3"/>
    <w:rsid w:val="000E6925"/>
    <w:rsid w:val="000E7154"/>
    <w:rsid w:val="000E7CBF"/>
    <w:rsid w:val="000F0202"/>
    <w:rsid w:val="000F0D00"/>
    <w:rsid w:val="000F0FB3"/>
    <w:rsid w:val="000F1347"/>
    <w:rsid w:val="000F18E4"/>
    <w:rsid w:val="000F2FD3"/>
    <w:rsid w:val="000F35FB"/>
    <w:rsid w:val="000F5B2B"/>
    <w:rsid w:val="000F5D81"/>
    <w:rsid w:val="000F7822"/>
    <w:rsid w:val="000F7A60"/>
    <w:rsid w:val="00100C67"/>
    <w:rsid w:val="001019D6"/>
    <w:rsid w:val="00103462"/>
    <w:rsid w:val="00105964"/>
    <w:rsid w:val="00105C0D"/>
    <w:rsid w:val="00107CC9"/>
    <w:rsid w:val="001100DC"/>
    <w:rsid w:val="001111C1"/>
    <w:rsid w:val="00113C33"/>
    <w:rsid w:val="00116AA1"/>
    <w:rsid w:val="0011727C"/>
    <w:rsid w:val="00117388"/>
    <w:rsid w:val="00117460"/>
    <w:rsid w:val="001208F4"/>
    <w:rsid w:val="0012138E"/>
    <w:rsid w:val="00121743"/>
    <w:rsid w:val="00122FDD"/>
    <w:rsid w:val="00123581"/>
    <w:rsid w:val="001237AB"/>
    <w:rsid w:val="00125DF2"/>
    <w:rsid w:val="00126155"/>
    <w:rsid w:val="00126402"/>
    <w:rsid w:val="0013495B"/>
    <w:rsid w:val="001360B3"/>
    <w:rsid w:val="00140302"/>
    <w:rsid w:val="001404E0"/>
    <w:rsid w:val="00140983"/>
    <w:rsid w:val="00141880"/>
    <w:rsid w:val="0014205E"/>
    <w:rsid w:val="0014424A"/>
    <w:rsid w:val="00144278"/>
    <w:rsid w:val="00145344"/>
    <w:rsid w:val="00145912"/>
    <w:rsid w:val="00145994"/>
    <w:rsid w:val="00146CFD"/>
    <w:rsid w:val="0015074B"/>
    <w:rsid w:val="00150F67"/>
    <w:rsid w:val="00152416"/>
    <w:rsid w:val="00153F97"/>
    <w:rsid w:val="0015458A"/>
    <w:rsid w:val="00155649"/>
    <w:rsid w:val="0015677F"/>
    <w:rsid w:val="00157169"/>
    <w:rsid w:val="00157F11"/>
    <w:rsid w:val="001602D8"/>
    <w:rsid w:val="00160C59"/>
    <w:rsid w:val="00163F60"/>
    <w:rsid w:val="00165C1D"/>
    <w:rsid w:val="00165C51"/>
    <w:rsid w:val="00170064"/>
    <w:rsid w:val="001700A6"/>
    <w:rsid w:val="00170CE3"/>
    <w:rsid w:val="001723F3"/>
    <w:rsid w:val="00172897"/>
    <w:rsid w:val="0017293C"/>
    <w:rsid w:val="0017381B"/>
    <w:rsid w:val="001739DF"/>
    <w:rsid w:val="0017596A"/>
    <w:rsid w:val="00175A90"/>
    <w:rsid w:val="0017665E"/>
    <w:rsid w:val="001812E6"/>
    <w:rsid w:val="00185B7A"/>
    <w:rsid w:val="00185CCF"/>
    <w:rsid w:val="0018697E"/>
    <w:rsid w:val="00195005"/>
    <w:rsid w:val="001976AD"/>
    <w:rsid w:val="00197774"/>
    <w:rsid w:val="00197AF2"/>
    <w:rsid w:val="001A1F66"/>
    <w:rsid w:val="001A21EE"/>
    <w:rsid w:val="001A2E0E"/>
    <w:rsid w:val="001A4DBA"/>
    <w:rsid w:val="001A5398"/>
    <w:rsid w:val="001A55D9"/>
    <w:rsid w:val="001A5A01"/>
    <w:rsid w:val="001A62AE"/>
    <w:rsid w:val="001A769C"/>
    <w:rsid w:val="001A7DD8"/>
    <w:rsid w:val="001B006B"/>
    <w:rsid w:val="001B027C"/>
    <w:rsid w:val="001B0885"/>
    <w:rsid w:val="001B1B69"/>
    <w:rsid w:val="001B257A"/>
    <w:rsid w:val="001B2C93"/>
    <w:rsid w:val="001B3D1B"/>
    <w:rsid w:val="001B435A"/>
    <w:rsid w:val="001B6E17"/>
    <w:rsid w:val="001B7191"/>
    <w:rsid w:val="001C1576"/>
    <w:rsid w:val="001C1CB6"/>
    <w:rsid w:val="001C1CD3"/>
    <w:rsid w:val="001C2C97"/>
    <w:rsid w:val="001C331D"/>
    <w:rsid w:val="001C33AE"/>
    <w:rsid w:val="001C3739"/>
    <w:rsid w:val="001C3E60"/>
    <w:rsid w:val="001C41B7"/>
    <w:rsid w:val="001C4D59"/>
    <w:rsid w:val="001C5949"/>
    <w:rsid w:val="001D0BD9"/>
    <w:rsid w:val="001D0D26"/>
    <w:rsid w:val="001D152A"/>
    <w:rsid w:val="001D4BC5"/>
    <w:rsid w:val="001D5193"/>
    <w:rsid w:val="001D6957"/>
    <w:rsid w:val="001D7BF2"/>
    <w:rsid w:val="001D7EAF"/>
    <w:rsid w:val="001E0E31"/>
    <w:rsid w:val="001E5AA6"/>
    <w:rsid w:val="001E632B"/>
    <w:rsid w:val="001E6621"/>
    <w:rsid w:val="001E6C50"/>
    <w:rsid w:val="001E79AE"/>
    <w:rsid w:val="001EE736"/>
    <w:rsid w:val="001F08A0"/>
    <w:rsid w:val="001F2454"/>
    <w:rsid w:val="001F3F0D"/>
    <w:rsid w:val="001F56EF"/>
    <w:rsid w:val="001F5B56"/>
    <w:rsid w:val="001F6392"/>
    <w:rsid w:val="001F7D48"/>
    <w:rsid w:val="002005F4"/>
    <w:rsid w:val="002012EA"/>
    <w:rsid w:val="00201F49"/>
    <w:rsid w:val="00202EA0"/>
    <w:rsid w:val="00211E99"/>
    <w:rsid w:val="002134F3"/>
    <w:rsid w:val="00215991"/>
    <w:rsid w:val="00217370"/>
    <w:rsid w:val="00217B88"/>
    <w:rsid w:val="002209DE"/>
    <w:rsid w:val="00220C16"/>
    <w:rsid w:val="00223E70"/>
    <w:rsid w:val="00224F81"/>
    <w:rsid w:val="0022572C"/>
    <w:rsid w:val="00230864"/>
    <w:rsid w:val="00235618"/>
    <w:rsid w:val="0023654B"/>
    <w:rsid w:val="002368B2"/>
    <w:rsid w:val="00242989"/>
    <w:rsid w:val="00242A38"/>
    <w:rsid w:val="00242AC0"/>
    <w:rsid w:val="00243A66"/>
    <w:rsid w:val="00244A8A"/>
    <w:rsid w:val="00245CAE"/>
    <w:rsid w:val="0024635C"/>
    <w:rsid w:val="00252692"/>
    <w:rsid w:val="002526E3"/>
    <w:rsid w:val="0025356C"/>
    <w:rsid w:val="00254357"/>
    <w:rsid w:val="00255A74"/>
    <w:rsid w:val="00260230"/>
    <w:rsid w:val="00260F32"/>
    <w:rsid w:val="002615A8"/>
    <w:rsid w:val="002658F5"/>
    <w:rsid w:val="00266D18"/>
    <w:rsid w:val="0026F354"/>
    <w:rsid w:val="00270669"/>
    <w:rsid w:val="00270A0C"/>
    <w:rsid w:val="00271D38"/>
    <w:rsid w:val="00272BA3"/>
    <w:rsid w:val="00273427"/>
    <w:rsid w:val="00274687"/>
    <w:rsid w:val="002755B4"/>
    <w:rsid w:val="00275959"/>
    <w:rsid w:val="00280981"/>
    <w:rsid w:val="00280B9D"/>
    <w:rsid w:val="00280CAC"/>
    <w:rsid w:val="00281D11"/>
    <w:rsid w:val="00281D71"/>
    <w:rsid w:val="00282095"/>
    <w:rsid w:val="00282197"/>
    <w:rsid w:val="0028253F"/>
    <w:rsid w:val="00283960"/>
    <w:rsid w:val="00283DEF"/>
    <w:rsid w:val="00284B54"/>
    <w:rsid w:val="00285071"/>
    <w:rsid w:val="00292906"/>
    <w:rsid w:val="00293110"/>
    <w:rsid w:val="00293BDA"/>
    <w:rsid w:val="002945C9"/>
    <w:rsid w:val="0029603B"/>
    <w:rsid w:val="0029639D"/>
    <w:rsid w:val="002965C0"/>
    <w:rsid w:val="00296A4F"/>
    <w:rsid w:val="00297BB7"/>
    <w:rsid w:val="002A02B9"/>
    <w:rsid w:val="002A2168"/>
    <w:rsid w:val="002A4EA5"/>
    <w:rsid w:val="002A66D2"/>
    <w:rsid w:val="002A67CE"/>
    <w:rsid w:val="002A680D"/>
    <w:rsid w:val="002A6A02"/>
    <w:rsid w:val="002A772E"/>
    <w:rsid w:val="002A7FF1"/>
    <w:rsid w:val="002B17EE"/>
    <w:rsid w:val="002B22CE"/>
    <w:rsid w:val="002B2F5A"/>
    <w:rsid w:val="002B4A69"/>
    <w:rsid w:val="002B4C3A"/>
    <w:rsid w:val="002B5831"/>
    <w:rsid w:val="002B6204"/>
    <w:rsid w:val="002B6242"/>
    <w:rsid w:val="002B68F3"/>
    <w:rsid w:val="002C00A8"/>
    <w:rsid w:val="002C12D2"/>
    <w:rsid w:val="002C2D73"/>
    <w:rsid w:val="002C5263"/>
    <w:rsid w:val="002C5AD6"/>
    <w:rsid w:val="002D327E"/>
    <w:rsid w:val="002D37CB"/>
    <w:rsid w:val="002D3DBB"/>
    <w:rsid w:val="002D58A3"/>
    <w:rsid w:val="002D688E"/>
    <w:rsid w:val="002E3449"/>
    <w:rsid w:val="002E5399"/>
    <w:rsid w:val="002E564E"/>
    <w:rsid w:val="002E7FD4"/>
    <w:rsid w:val="002F050E"/>
    <w:rsid w:val="002F0D0A"/>
    <w:rsid w:val="002F1BCA"/>
    <w:rsid w:val="002F4822"/>
    <w:rsid w:val="002F55A0"/>
    <w:rsid w:val="002F669D"/>
    <w:rsid w:val="002F75E7"/>
    <w:rsid w:val="002F7C73"/>
    <w:rsid w:val="0030065B"/>
    <w:rsid w:val="00301BB4"/>
    <w:rsid w:val="0030237F"/>
    <w:rsid w:val="003028BD"/>
    <w:rsid w:val="00303F98"/>
    <w:rsid w:val="00305171"/>
    <w:rsid w:val="00310A2E"/>
    <w:rsid w:val="00315DF0"/>
    <w:rsid w:val="00315FE0"/>
    <w:rsid w:val="003170F7"/>
    <w:rsid w:val="00321023"/>
    <w:rsid w:val="0032141F"/>
    <w:rsid w:val="00321811"/>
    <w:rsid w:val="00322537"/>
    <w:rsid w:val="00322777"/>
    <w:rsid w:val="00325BB2"/>
    <w:rsid w:val="003260FA"/>
    <w:rsid w:val="00326F90"/>
    <w:rsid w:val="00327E3A"/>
    <w:rsid w:val="00327F16"/>
    <w:rsid w:val="003308A4"/>
    <w:rsid w:val="003320B3"/>
    <w:rsid w:val="0033513D"/>
    <w:rsid w:val="00341DE4"/>
    <w:rsid w:val="00342A65"/>
    <w:rsid w:val="003435B9"/>
    <w:rsid w:val="00344200"/>
    <w:rsid w:val="003445DF"/>
    <w:rsid w:val="003467AE"/>
    <w:rsid w:val="00347FF1"/>
    <w:rsid w:val="00352A8B"/>
    <w:rsid w:val="00353591"/>
    <w:rsid w:val="003542DB"/>
    <w:rsid w:val="00354447"/>
    <w:rsid w:val="0035457D"/>
    <w:rsid w:val="003564C3"/>
    <w:rsid w:val="00360476"/>
    <w:rsid w:val="0036344C"/>
    <w:rsid w:val="00363528"/>
    <w:rsid w:val="003639F6"/>
    <w:rsid w:val="00364365"/>
    <w:rsid w:val="0036726A"/>
    <w:rsid w:val="003725AE"/>
    <w:rsid w:val="003725E8"/>
    <w:rsid w:val="00373E75"/>
    <w:rsid w:val="00375CBF"/>
    <w:rsid w:val="00376308"/>
    <w:rsid w:val="00377B0F"/>
    <w:rsid w:val="00377DF6"/>
    <w:rsid w:val="003810FB"/>
    <w:rsid w:val="00382229"/>
    <w:rsid w:val="0038262F"/>
    <w:rsid w:val="00383C3F"/>
    <w:rsid w:val="0038609B"/>
    <w:rsid w:val="00390147"/>
    <w:rsid w:val="00391EA4"/>
    <w:rsid w:val="00392515"/>
    <w:rsid w:val="003A0F38"/>
    <w:rsid w:val="003A2263"/>
    <w:rsid w:val="003A5A29"/>
    <w:rsid w:val="003A6D50"/>
    <w:rsid w:val="003A7D24"/>
    <w:rsid w:val="003A9EBB"/>
    <w:rsid w:val="003B11CB"/>
    <w:rsid w:val="003B2297"/>
    <w:rsid w:val="003B297C"/>
    <w:rsid w:val="003B4534"/>
    <w:rsid w:val="003B5F76"/>
    <w:rsid w:val="003C1C77"/>
    <w:rsid w:val="003C1E61"/>
    <w:rsid w:val="003C4B4D"/>
    <w:rsid w:val="003C5866"/>
    <w:rsid w:val="003C590C"/>
    <w:rsid w:val="003C6077"/>
    <w:rsid w:val="003C60CF"/>
    <w:rsid w:val="003C6111"/>
    <w:rsid w:val="003C6C74"/>
    <w:rsid w:val="003C713C"/>
    <w:rsid w:val="003D0068"/>
    <w:rsid w:val="003D031F"/>
    <w:rsid w:val="003D0455"/>
    <w:rsid w:val="003D0822"/>
    <w:rsid w:val="003D1194"/>
    <w:rsid w:val="003D1356"/>
    <w:rsid w:val="003D1855"/>
    <w:rsid w:val="003D337A"/>
    <w:rsid w:val="003D357A"/>
    <w:rsid w:val="003D67C0"/>
    <w:rsid w:val="003D6AFC"/>
    <w:rsid w:val="003E04EF"/>
    <w:rsid w:val="003E5CE4"/>
    <w:rsid w:val="003E60D5"/>
    <w:rsid w:val="003F023E"/>
    <w:rsid w:val="003F225C"/>
    <w:rsid w:val="003F2B2E"/>
    <w:rsid w:val="003F2EAB"/>
    <w:rsid w:val="003F60F8"/>
    <w:rsid w:val="00401A4F"/>
    <w:rsid w:val="004029FF"/>
    <w:rsid w:val="00403599"/>
    <w:rsid w:val="00403F73"/>
    <w:rsid w:val="004041C7"/>
    <w:rsid w:val="0040494F"/>
    <w:rsid w:val="0040498D"/>
    <w:rsid w:val="00405F73"/>
    <w:rsid w:val="00410C50"/>
    <w:rsid w:val="00410DFD"/>
    <w:rsid w:val="00422CC3"/>
    <w:rsid w:val="00423C1C"/>
    <w:rsid w:val="00426CCB"/>
    <w:rsid w:val="00427711"/>
    <w:rsid w:val="00431CD7"/>
    <w:rsid w:val="00434EE4"/>
    <w:rsid w:val="00435C00"/>
    <w:rsid w:val="00436707"/>
    <w:rsid w:val="0043794C"/>
    <w:rsid w:val="00441721"/>
    <w:rsid w:val="00441E7B"/>
    <w:rsid w:val="0044558C"/>
    <w:rsid w:val="00446E90"/>
    <w:rsid w:val="00447B04"/>
    <w:rsid w:val="00450163"/>
    <w:rsid w:val="00452101"/>
    <w:rsid w:val="004523DE"/>
    <w:rsid w:val="00461B09"/>
    <w:rsid w:val="004658E5"/>
    <w:rsid w:val="00465EDD"/>
    <w:rsid w:val="004661AA"/>
    <w:rsid w:val="00467AC3"/>
    <w:rsid w:val="004709F4"/>
    <w:rsid w:val="004727B3"/>
    <w:rsid w:val="00472C15"/>
    <w:rsid w:val="00473B66"/>
    <w:rsid w:val="00474AAF"/>
    <w:rsid w:val="00475ADE"/>
    <w:rsid w:val="00477317"/>
    <w:rsid w:val="00477FE1"/>
    <w:rsid w:val="0047A0EB"/>
    <w:rsid w:val="00480554"/>
    <w:rsid w:val="004836F3"/>
    <w:rsid w:val="00491197"/>
    <w:rsid w:val="00491B49"/>
    <w:rsid w:val="00493399"/>
    <w:rsid w:val="00493F73"/>
    <w:rsid w:val="00494278"/>
    <w:rsid w:val="004957A2"/>
    <w:rsid w:val="004972F1"/>
    <w:rsid w:val="0049735D"/>
    <w:rsid w:val="004A0CAB"/>
    <w:rsid w:val="004A217C"/>
    <w:rsid w:val="004A2883"/>
    <w:rsid w:val="004A5865"/>
    <w:rsid w:val="004A61B4"/>
    <w:rsid w:val="004B2C96"/>
    <w:rsid w:val="004B483F"/>
    <w:rsid w:val="004B7564"/>
    <w:rsid w:val="004B7795"/>
    <w:rsid w:val="004B7A32"/>
    <w:rsid w:val="004C1CF9"/>
    <w:rsid w:val="004C21DA"/>
    <w:rsid w:val="004C37BB"/>
    <w:rsid w:val="004C3B4F"/>
    <w:rsid w:val="004C4BDB"/>
    <w:rsid w:val="004C6EB1"/>
    <w:rsid w:val="004C7975"/>
    <w:rsid w:val="004D00AE"/>
    <w:rsid w:val="004D0169"/>
    <w:rsid w:val="004D0791"/>
    <w:rsid w:val="004D0F28"/>
    <w:rsid w:val="004D1A1E"/>
    <w:rsid w:val="004E2B3E"/>
    <w:rsid w:val="004E30C5"/>
    <w:rsid w:val="004F1299"/>
    <w:rsid w:val="004F47EB"/>
    <w:rsid w:val="004F51FD"/>
    <w:rsid w:val="004F7C9B"/>
    <w:rsid w:val="004F7E71"/>
    <w:rsid w:val="00500A63"/>
    <w:rsid w:val="00500CE0"/>
    <w:rsid w:val="005018A9"/>
    <w:rsid w:val="00501D02"/>
    <w:rsid w:val="0050506A"/>
    <w:rsid w:val="00510705"/>
    <w:rsid w:val="00510FAB"/>
    <w:rsid w:val="00514495"/>
    <w:rsid w:val="00514BEB"/>
    <w:rsid w:val="00517D6C"/>
    <w:rsid w:val="00520090"/>
    <w:rsid w:val="00520336"/>
    <w:rsid w:val="0052115D"/>
    <w:rsid w:val="00523950"/>
    <w:rsid w:val="00523EFC"/>
    <w:rsid w:val="005250FD"/>
    <w:rsid w:val="005261BF"/>
    <w:rsid w:val="00527D2B"/>
    <w:rsid w:val="0052B05B"/>
    <w:rsid w:val="00530AB1"/>
    <w:rsid w:val="00533FA2"/>
    <w:rsid w:val="005360C1"/>
    <w:rsid w:val="00540B36"/>
    <w:rsid w:val="0054149C"/>
    <w:rsid w:val="00541EAB"/>
    <w:rsid w:val="00542C31"/>
    <w:rsid w:val="005448EF"/>
    <w:rsid w:val="0054513A"/>
    <w:rsid w:val="00545825"/>
    <w:rsid w:val="00547679"/>
    <w:rsid w:val="00551EAE"/>
    <w:rsid w:val="005539F3"/>
    <w:rsid w:val="00553FDD"/>
    <w:rsid w:val="00556D2F"/>
    <w:rsid w:val="005614F5"/>
    <w:rsid w:val="00563876"/>
    <w:rsid w:val="00565A30"/>
    <w:rsid w:val="00567C99"/>
    <w:rsid w:val="005700ED"/>
    <w:rsid w:val="00573293"/>
    <w:rsid w:val="00575999"/>
    <w:rsid w:val="005760E1"/>
    <w:rsid w:val="0057648E"/>
    <w:rsid w:val="005768CC"/>
    <w:rsid w:val="0058259C"/>
    <w:rsid w:val="005827FD"/>
    <w:rsid w:val="00582F10"/>
    <w:rsid w:val="00583520"/>
    <w:rsid w:val="00583E03"/>
    <w:rsid w:val="00585019"/>
    <w:rsid w:val="00585490"/>
    <w:rsid w:val="005860C9"/>
    <w:rsid w:val="00586E57"/>
    <w:rsid w:val="00590334"/>
    <w:rsid w:val="00591603"/>
    <w:rsid w:val="00591F3C"/>
    <w:rsid w:val="00594839"/>
    <w:rsid w:val="00594DC2"/>
    <w:rsid w:val="005952C8"/>
    <w:rsid w:val="005A0168"/>
    <w:rsid w:val="005A085A"/>
    <w:rsid w:val="005A2505"/>
    <w:rsid w:val="005A3642"/>
    <w:rsid w:val="005A4DC4"/>
    <w:rsid w:val="005A657E"/>
    <w:rsid w:val="005B061D"/>
    <w:rsid w:val="005B0E16"/>
    <w:rsid w:val="005B2010"/>
    <w:rsid w:val="005B3AFC"/>
    <w:rsid w:val="005B49C2"/>
    <w:rsid w:val="005C2861"/>
    <w:rsid w:val="005C2F5D"/>
    <w:rsid w:val="005C40C1"/>
    <w:rsid w:val="005C7712"/>
    <w:rsid w:val="005D0473"/>
    <w:rsid w:val="005D0712"/>
    <w:rsid w:val="005D44FC"/>
    <w:rsid w:val="005D50B8"/>
    <w:rsid w:val="005D7708"/>
    <w:rsid w:val="005E098A"/>
    <w:rsid w:val="005E6C4E"/>
    <w:rsid w:val="005F26CF"/>
    <w:rsid w:val="005F3958"/>
    <w:rsid w:val="005F4DB8"/>
    <w:rsid w:val="005F6C95"/>
    <w:rsid w:val="0060326D"/>
    <w:rsid w:val="00603D1D"/>
    <w:rsid w:val="00604167"/>
    <w:rsid w:val="00606C80"/>
    <w:rsid w:val="00606DA1"/>
    <w:rsid w:val="00611340"/>
    <w:rsid w:val="00614962"/>
    <w:rsid w:val="00615D53"/>
    <w:rsid w:val="0061680A"/>
    <w:rsid w:val="00616A24"/>
    <w:rsid w:val="00620882"/>
    <w:rsid w:val="00621043"/>
    <w:rsid w:val="00621A33"/>
    <w:rsid w:val="00621FF8"/>
    <w:rsid w:val="00623E3F"/>
    <w:rsid w:val="00624166"/>
    <w:rsid w:val="0063113C"/>
    <w:rsid w:val="00632549"/>
    <w:rsid w:val="00632652"/>
    <w:rsid w:val="00636B23"/>
    <w:rsid w:val="00641974"/>
    <w:rsid w:val="00643F97"/>
    <w:rsid w:val="0065185A"/>
    <w:rsid w:val="006519B5"/>
    <w:rsid w:val="00653E2B"/>
    <w:rsid w:val="00654E2B"/>
    <w:rsid w:val="00654E87"/>
    <w:rsid w:val="006551C6"/>
    <w:rsid w:val="00655DB7"/>
    <w:rsid w:val="00660109"/>
    <w:rsid w:val="006603DB"/>
    <w:rsid w:val="00660CAA"/>
    <w:rsid w:val="00661339"/>
    <w:rsid w:val="00662C14"/>
    <w:rsid w:val="0066430A"/>
    <w:rsid w:val="00664FEF"/>
    <w:rsid w:val="00666EEB"/>
    <w:rsid w:val="0067125D"/>
    <w:rsid w:val="006714B8"/>
    <w:rsid w:val="00671F1A"/>
    <w:rsid w:val="00672B18"/>
    <w:rsid w:val="00673A00"/>
    <w:rsid w:val="006772A1"/>
    <w:rsid w:val="0067779F"/>
    <w:rsid w:val="006856C0"/>
    <w:rsid w:val="00690553"/>
    <w:rsid w:val="00690F91"/>
    <w:rsid w:val="00692E8B"/>
    <w:rsid w:val="00695211"/>
    <w:rsid w:val="006960DB"/>
    <w:rsid w:val="00696CEA"/>
    <w:rsid w:val="00697FC5"/>
    <w:rsid w:val="006A170C"/>
    <w:rsid w:val="006A1DFE"/>
    <w:rsid w:val="006A5EC2"/>
    <w:rsid w:val="006A7C3C"/>
    <w:rsid w:val="006A7D3F"/>
    <w:rsid w:val="006B27D3"/>
    <w:rsid w:val="006B3840"/>
    <w:rsid w:val="006B4DC5"/>
    <w:rsid w:val="006B789F"/>
    <w:rsid w:val="006B7B57"/>
    <w:rsid w:val="006B7F68"/>
    <w:rsid w:val="006B7FB7"/>
    <w:rsid w:val="006C1D61"/>
    <w:rsid w:val="006C4284"/>
    <w:rsid w:val="006C6C7B"/>
    <w:rsid w:val="006C7F00"/>
    <w:rsid w:val="006D07DF"/>
    <w:rsid w:val="006D1D15"/>
    <w:rsid w:val="006D316A"/>
    <w:rsid w:val="006D5EA8"/>
    <w:rsid w:val="006D7773"/>
    <w:rsid w:val="006E0534"/>
    <w:rsid w:val="006E31C1"/>
    <w:rsid w:val="006E3AAC"/>
    <w:rsid w:val="006E3F27"/>
    <w:rsid w:val="006E511C"/>
    <w:rsid w:val="006E6308"/>
    <w:rsid w:val="006E7579"/>
    <w:rsid w:val="006E7891"/>
    <w:rsid w:val="006E7F27"/>
    <w:rsid w:val="006F01A2"/>
    <w:rsid w:val="006F141E"/>
    <w:rsid w:val="00700956"/>
    <w:rsid w:val="007021DD"/>
    <w:rsid w:val="00704266"/>
    <w:rsid w:val="00704FD6"/>
    <w:rsid w:val="0070610E"/>
    <w:rsid w:val="00706FBA"/>
    <w:rsid w:val="00707CE7"/>
    <w:rsid w:val="007103A4"/>
    <w:rsid w:val="007128C0"/>
    <w:rsid w:val="0071422D"/>
    <w:rsid w:val="00714ECF"/>
    <w:rsid w:val="0071728C"/>
    <w:rsid w:val="00717A71"/>
    <w:rsid w:val="007202DD"/>
    <w:rsid w:val="00720803"/>
    <w:rsid w:val="00721C4A"/>
    <w:rsid w:val="007220ED"/>
    <w:rsid w:val="007223C1"/>
    <w:rsid w:val="00723890"/>
    <w:rsid w:val="007251D5"/>
    <w:rsid w:val="00725B13"/>
    <w:rsid w:val="0072625C"/>
    <w:rsid w:val="0072668A"/>
    <w:rsid w:val="00727DF9"/>
    <w:rsid w:val="00727E90"/>
    <w:rsid w:val="007301F5"/>
    <w:rsid w:val="00731E48"/>
    <w:rsid w:val="007325C5"/>
    <w:rsid w:val="00733F9F"/>
    <w:rsid w:val="007347D5"/>
    <w:rsid w:val="007347ED"/>
    <w:rsid w:val="007365F9"/>
    <w:rsid w:val="00737090"/>
    <w:rsid w:val="00740D85"/>
    <w:rsid w:val="007419EB"/>
    <w:rsid w:val="00741B16"/>
    <w:rsid w:val="0074297D"/>
    <w:rsid w:val="00742B34"/>
    <w:rsid w:val="00743F4D"/>
    <w:rsid w:val="00744F45"/>
    <w:rsid w:val="00745402"/>
    <w:rsid w:val="00747738"/>
    <w:rsid w:val="00750EB7"/>
    <w:rsid w:val="0075322F"/>
    <w:rsid w:val="00755AE2"/>
    <w:rsid w:val="0075684D"/>
    <w:rsid w:val="00757F4A"/>
    <w:rsid w:val="00757FFB"/>
    <w:rsid w:val="0076031D"/>
    <w:rsid w:val="00760750"/>
    <w:rsid w:val="007611B1"/>
    <w:rsid w:val="00763F20"/>
    <w:rsid w:val="00766513"/>
    <w:rsid w:val="007667CD"/>
    <w:rsid w:val="007704A3"/>
    <w:rsid w:val="00771A37"/>
    <w:rsid w:val="00773435"/>
    <w:rsid w:val="00774F34"/>
    <w:rsid w:val="00775384"/>
    <w:rsid w:val="00775426"/>
    <w:rsid w:val="007779BD"/>
    <w:rsid w:val="007804BA"/>
    <w:rsid w:val="00781246"/>
    <w:rsid w:val="00781296"/>
    <w:rsid w:val="00781EA9"/>
    <w:rsid w:val="00783F75"/>
    <w:rsid w:val="00785C14"/>
    <w:rsid w:val="00785C89"/>
    <w:rsid w:val="00785EC2"/>
    <w:rsid w:val="0078673D"/>
    <w:rsid w:val="0078682D"/>
    <w:rsid w:val="0078725E"/>
    <w:rsid w:val="0078789E"/>
    <w:rsid w:val="00790047"/>
    <w:rsid w:val="00791E3B"/>
    <w:rsid w:val="0079473A"/>
    <w:rsid w:val="00794BBE"/>
    <w:rsid w:val="00795F56"/>
    <w:rsid w:val="007A0F25"/>
    <w:rsid w:val="007A3C9F"/>
    <w:rsid w:val="007A5102"/>
    <w:rsid w:val="007A646C"/>
    <w:rsid w:val="007A6E91"/>
    <w:rsid w:val="007A6EE2"/>
    <w:rsid w:val="007A7118"/>
    <w:rsid w:val="007B2D2F"/>
    <w:rsid w:val="007B386F"/>
    <w:rsid w:val="007C181E"/>
    <w:rsid w:val="007C29B7"/>
    <w:rsid w:val="007C2EF7"/>
    <w:rsid w:val="007C3220"/>
    <w:rsid w:val="007C3617"/>
    <w:rsid w:val="007C5986"/>
    <w:rsid w:val="007C5D32"/>
    <w:rsid w:val="007C69FD"/>
    <w:rsid w:val="007C6CD3"/>
    <w:rsid w:val="007D3AD3"/>
    <w:rsid w:val="007D4BA3"/>
    <w:rsid w:val="007D4EFC"/>
    <w:rsid w:val="007D54A8"/>
    <w:rsid w:val="007D7237"/>
    <w:rsid w:val="007D78DC"/>
    <w:rsid w:val="007D7BD2"/>
    <w:rsid w:val="007E1ABE"/>
    <w:rsid w:val="007E24C7"/>
    <w:rsid w:val="007E33D2"/>
    <w:rsid w:val="007E3CA7"/>
    <w:rsid w:val="007E4D4F"/>
    <w:rsid w:val="007E5548"/>
    <w:rsid w:val="007E5F92"/>
    <w:rsid w:val="007F038F"/>
    <w:rsid w:val="007F078B"/>
    <w:rsid w:val="007F2769"/>
    <w:rsid w:val="007F53F2"/>
    <w:rsid w:val="007F53FD"/>
    <w:rsid w:val="007F55D9"/>
    <w:rsid w:val="007F5A15"/>
    <w:rsid w:val="0080383C"/>
    <w:rsid w:val="00804EEC"/>
    <w:rsid w:val="00816155"/>
    <w:rsid w:val="00822637"/>
    <w:rsid w:val="0082310D"/>
    <w:rsid w:val="008235DF"/>
    <w:rsid w:val="00823A9F"/>
    <w:rsid w:val="00830B31"/>
    <w:rsid w:val="00831948"/>
    <w:rsid w:val="00837C4E"/>
    <w:rsid w:val="00841422"/>
    <w:rsid w:val="0084157A"/>
    <w:rsid w:val="0084204B"/>
    <w:rsid w:val="00842416"/>
    <w:rsid w:val="00842912"/>
    <w:rsid w:val="008432C2"/>
    <w:rsid w:val="00843CFF"/>
    <w:rsid w:val="00845291"/>
    <w:rsid w:val="00845B9E"/>
    <w:rsid w:val="0084630B"/>
    <w:rsid w:val="008520BD"/>
    <w:rsid w:val="008529C0"/>
    <w:rsid w:val="00852EBE"/>
    <w:rsid w:val="00853EA8"/>
    <w:rsid w:val="00855CFA"/>
    <w:rsid w:val="00857336"/>
    <w:rsid w:val="008607A2"/>
    <w:rsid w:val="008607DA"/>
    <w:rsid w:val="008615AA"/>
    <w:rsid w:val="00861A85"/>
    <w:rsid w:val="00861C10"/>
    <w:rsid w:val="00864191"/>
    <w:rsid w:val="00865A78"/>
    <w:rsid w:val="00866FD9"/>
    <w:rsid w:val="008711B7"/>
    <w:rsid w:val="00871970"/>
    <w:rsid w:val="008721B3"/>
    <w:rsid w:val="0087335A"/>
    <w:rsid w:val="008733E9"/>
    <w:rsid w:val="00873D0E"/>
    <w:rsid w:val="00874613"/>
    <w:rsid w:val="00875916"/>
    <w:rsid w:val="0087591D"/>
    <w:rsid w:val="008762FE"/>
    <w:rsid w:val="008777C7"/>
    <w:rsid w:val="00880E04"/>
    <w:rsid w:val="0088148D"/>
    <w:rsid w:val="00882DD4"/>
    <w:rsid w:val="00883813"/>
    <w:rsid w:val="00883D58"/>
    <w:rsid w:val="008847B1"/>
    <w:rsid w:val="008909F4"/>
    <w:rsid w:val="00893F78"/>
    <w:rsid w:val="0089679A"/>
    <w:rsid w:val="00897EC7"/>
    <w:rsid w:val="0089AB9B"/>
    <w:rsid w:val="008A053F"/>
    <w:rsid w:val="008A0C9C"/>
    <w:rsid w:val="008A2061"/>
    <w:rsid w:val="008A68DA"/>
    <w:rsid w:val="008A6F23"/>
    <w:rsid w:val="008B0625"/>
    <w:rsid w:val="008B1534"/>
    <w:rsid w:val="008B41B3"/>
    <w:rsid w:val="008B4A71"/>
    <w:rsid w:val="008B55A2"/>
    <w:rsid w:val="008B6DDB"/>
    <w:rsid w:val="008B75F9"/>
    <w:rsid w:val="008C4652"/>
    <w:rsid w:val="008C5582"/>
    <w:rsid w:val="008C5A6A"/>
    <w:rsid w:val="008C6485"/>
    <w:rsid w:val="008CF314"/>
    <w:rsid w:val="008D0042"/>
    <w:rsid w:val="008D08FE"/>
    <w:rsid w:val="008D0F35"/>
    <w:rsid w:val="008D1A99"/>
    <w:rsid w:val="008D32E9"/>
    <w:rsid w:val="008E0DAF"/>
    <w:rsid w:val="008E183F"/>
    <w:rsid w:val="008E2CDA"/>
    <w:rsid w:val="008E7C4A"/>
    <w:rsid w:val="008F1956"/>
    <w:rsid w:val="008F3FE6"/>
    <w:rsid w:val="008F5BE4"/>
    <w:rsid w:val="008F5DA4"/>
    <w:rsid w:val="008F71A3"/>
    <w:rsid w:val="008F71F8"/>
    <w:rsid w:val="00901E89"/>
    <w:rsid w:val="0090387D"/>
    <w:rsid w:val="00903B1C"/>
    <w:rsid w:val="009062CB"/>
    <w:rsid w:val="009113B0"/>
    <w:rsid w:val="00911877"/>
    <w:rsid w:val="0091334A"/>
    <w:rsid w:val="00913E2F"/>
    <w:rsid w:val="009145C5"/>
    <w:rsid w:val="0091463B"/>
    <w:rsid w:val="009158BC"/>
    <w:rsid w:val="00915AFF"/>
    <w:rsid w:val="009219AA"/>
    <w:rsid w:val="00922351"/>
    <w:rsid w:val="00922E61"/>
    <w:rsid w:val="009241F7"/>
    <w:rsid w:val="00931009"/>
    <w:rsid w:val="00931A5F"/>
    <w:rsid w:val="00933732"/>
    <w:rsid w:val="00935209"/>
    <w:rsid w:val="00935EB2"/>
    <w:rsid w:val="00935F34"/>
    <w:rsid w:val="00937282"/>
    <w:rsid w:val="0093784E"/>
    <w:rsid w:val="009378BF"/>
    <w:rsid w:val="00937FB0"/>
    <w:rsid w:val="00940BF8"/>
    <w:rsid w:val="0094298C"/>
    <w:rsid w:val="00942CC0"/>
    <w:rsid w:val="00946057"/>
    <w:rsid w:val="009474F8"/>
    <w:rsid w:val="00947AD3"/>
    <w:rsid w:val="0094B5F4"/>
    <w:rsid w:val="00952511"/>
    <w:rsid w:val="00952CE1"/>
    <w:rsid w:val="00953AE9"/>
    <w:rsid w:val="00954A1A"/>
    <w:rsid w:val="00956CE2"/>
    <w:rsid w:val="0096006C"/>
    <w:rsid w:val="00961988"/>
    <w:rsid w:val="00962675"/>
    <w:rsid w:val="009626A8"/>
    <w:rsid w:val="00962E37"/>
    <w:rsid w:val="009653D7"/>
    <w:rsid w:val="009655AA"/>
    <w:rsid w:val="009657DF"/>
    <w:rsid w:val="009665B5"/>
    <w:rsid w:val="009667F4"/>
    <w:rsid w:val="009674D6"/>
    <w:rsid w:val="00970850"/>
    <w:rsid w:val="00973856"/>
    <w:rsid w:val="0097436A"/>
    <w:rsid w:val="009751BE"/>
    <w:rsid w:val="009775E2"/>
    <w:rsid w:val="0098266D"/>
    <w:rsid w:val="00985261"/>
    <w:rsid w:val="00985863"/>
    <w:rsid w:val="00986346"/>
    <w:rsid w:val="00990ABC"/>
    <w:rsid w:val="009931B7"/>
    <w:rsid w:val="00995355"/>
    <w:rsid w:val="0099576C"/>
    <w:rsid w:val="009A034C"/>
    <w:rsid w:val="009A0576"/>
    <w:rsid w:val="009A07A4"/>
    <w:rsid w:val="009A3229"/>
    <w:rsid w:val="009A395C"/>
    <w:rsid w:val="009A3ADF"/>
    <w:rsid w:val="009A3BB4"/>
    <w:rsid w:val="009A4246"/>
    <w:rsid w:val="009A759D"/>
    <w:rsid w:val="009A7638"/>
    <w:rsid w:val="009B0673"/>
    <w:rsid w:val="009B1D1E"/>
    <w:rsid w:val="009B334A"/>
    <w:rsid w:val="009B470B"/>
    <w:rsid w:val="009B6930"/>
    <w:rsid w:val="009B7BF1"/>
    <w:rsid w:val="009C06A4"/>
    <w:rsid w:val="009C1404"/>
    <w:rsid w:val="009C1AA0"/>
    <w:rsid w:val="009C42F8"/>
    <w:rsid w:val="009C7179"/>
    <w:rsid w:val="009D0B50"/>
    <w:rsid w:val="009D4106"/>
    <w:rsid w:val="009D4141"/>
    <w:rsid w:val="009D48E5"/>
    <w:rsid w:val="009D6139"/>
    <w:rsid w:val="009D6CA5"/>
    <w:rsid w:val="009D7D04"/>
    <w:rsid w:val="009E0222"/>
    <w:rsid w:val="009E03C7"/>
    <w:rsid w:val="009E37EF"/>
    <w:rsid w:val="009E59C9"/>
    <w:rsid w:val="009E6448"/>
    <w:rsid w:val="009E6FA6"/>
    <w:rsid w:val="009F0DF0"/>
    <w:rsid w:val="00A01035"/>
    <w:rsid w:val="00A01141"/>
    <w:rsid w:val="00A0127D"/>
    <w:rsid w:val="00A015FA"/>
    <w:rsid w:val="00A02C48"/>
    <w:rsid w:val="00A108F9"/>
    <w:rsid w:val="00A13272"/>
    <w:rsid w:val="00A17D9F"/>
    <w:rsid w:val="00A24262"/>
    <w:rsid w:val="00A24F6C"/>
    <w:rsid w:val="00A27403"/>
    <w:rsid w:val="00A27DB8"/>
    <w:rsid w:val="00A300C6"/>
    <w:rsid w:val="00A31AB7"/>
    <w:rsid w:val="00A42104"/>
    <w:rsid w:val="00A438D7"/>
    <w:rsid w:val="00A439AC"/>
    <w:rsid w:val="00A443D3"/>
    <w:rsid w:val="00A44933"/>
    <w:rsid w:val="00A45A30"/>
    <w:rsid w:val="00A46480"/>
    <w:rsid w:val="00A478E1"/>
    <w:rsid w:val="00A52861"/>
    <w:rsid w:val="00A52DDE"/>
    <w:rsid w:val="00A605D0"/>
    <w:rsid w:val="00A60763"/>
    <w:rsid w:val="00A61493"/>
    <w:rsid w:val="00A62C32"/>
    <w:rsid w:val="00A62D05"/>
    <w:rsid w:val="00A631DE"/>
    <w:rsid w:val="00A641F4"/>
    <w:rsid w:val="00A66654"/>
    <w:rsid w:val="00A67224"/>
    <w:rsid w:val="00A72F5E"/>
    <w:rsid w:val="00A7409B"/>
    <w:rsid w:val="00A748FA"/>
    <w:rsid w:val="00A74903"/>
    <w:rsid w:val="00A74B39"/>
    <w:rsid w:val="00A760B5"/>
    <w:rsid w:val="00A767C6"/>
    <w:rsid w:val="00A76E9D"/>
    <w:rsid w:val="00A806D8"/>
    <w:rsid w:val="00A82156"/>
    <w:rsid w:val="00A82727"/>
    <w:rsid w:val="00A83B8C"/>
    <w:rsid w:val="00A846A4"/>
    <w:rsid w:val="00A8711B"/>
    <w:rsid w:val="00A87578"/>
    <w:rsid w:val="00A87BA8"/>
    <w:rsid w:val="00A913AC"/>
    <w:rsid w:val="00A92218"/>
    <w:rsid w:val="00A9492E"/>
    <w:rsid w:val="00A967D3"/>
    <w:rsid w:val="00AA11E0"/>
    <w:rsid w:val="00AA19FF"/>
    <w:rsid w:val="00AA1D8D"/>
    <w:rsid w:val="00AA2F32"/>
    <w:rsid w:val="00AA5FFD"/>
    <w:rsid w:val="00AA73E9"/>
    <w:rsid w:val="00AB1F96"/>
    <w:rsid w:val="00AB21A0"/>
    <w:rsid w:val="00AB4721"/>
    <w:rsid w:val="00AB7A26"/>
    <w:rsid w:val="00AC10FC"/>
    <w:rsid w:val="00AC1CD0"/>
    <w:rsid w:val="00AC2A61"/>
    <w:rsid w:val="00AC6365"/>
    <w:rsid w:val="00AC7088"/>
    <w:rsid w:val="00AC77C5"/>
    <w:rsid w:val="00AD2051"/>
    <w:rsid w:val="00AD3C8A"/>
    <w:rsid w:val="00AD3D23"/>
    <w:rsid w:val="00AD4A3C"/>
    <w:rsid w:val="00AD5082"/>
    <w:rsid w:val="00AD6AD7"/>
    <w:rsid w:val="00AD710E"/>
    <w:rsid w:val="00AD75EF"/>
    <w:rsid w:val="00AE0088"/>
    <w:rsid w:val="00AE2576"/>
    <w:rsid w:val="00AE31BE"/>
    <w:rsid w:val="00AE472A"/>
    <w:rsid w:val="00AE4BFF"/>
    <w:rsid w:val="00AE509E"/>
    <w:rsid w:val="00AE5D59"/>
    <w:rsid w:val="00AE6531"/>
    <w:rsid w:val="00AE6BE3"/>
    <w:rsid w:val="00AF28D2"/>
    <w:rsid w:val="00AF338D"/>
    <w:rsid w:val="00AF46B3"/>
    <w:rsid w:val="00AF56C4"/>
    <w:rsid w:val="00B01363"/>
    <w:rsid w:val="00B01BEF"/>
    <w:rsid w:val="00B06FDB"/>
    <w:rsid w:val="00B07086"/>
    <w:rsid w:val="00B071F4"/>
    <w:rsid w:val="00B0764F"/>
    <w:rsid w:val="00B10C84"/>
    <w:rsid w:val="00B1138C"/>
    <w:rsid w:val="00B12B61"/>
    <w:rsid w:val="00B142C3"/>
    <w:rsid w:val="00B14F04"/>
    <w:rsid w:val="00B176E5"/>
    <w:rsid w:val="00B223C8"/>
    <w:rsid w:val="00B230F7"/>
    <w:rsid w:val="00B23C4B"/>
    <w:rsid w:val="00B265EF"/>
    <w:rsid w:val="00B3037A"/>
    <w:rsid w:val="00B30856"/>
    <w:rsid w:val="00B3226F"/>
    <w:rsid w:val="00B37BD6"/>
    <w:rsid w:val="00B4079D"/>
    <w:rsid w:val="00B42853"/>
    <w:rsid w:val="00B4516E"/>
    <w:rsid w:val="00B47730"/>
    <w:rsid w:val="00B47D32"/>
    <w:rsid w:val="00B522DA"/>
    <w:rsid w:val="00B53B35"/>
    <w:rsid w:val="00B54F25"/>
    <w:rsid w:val="00B56405"/>
    <w:rsid w:val="00B56BF0"/>
    <w:rsid w:val="00B56D8D"/>
    <w:rsid w:val="00B60664"/>
    <w:rsid w:val="00B6079F"/>
    <w:rsid w:val="00B60E67"/>
    <w:rsid w:val="00B62AB5"/>
    <w:rsid w:val="00B62F69"/>
    <w:rsid w:val="00B6379A"/>
    <w:rsid w:val="00B66365"/>
    <w:rsid w:val="00B66BA0"/>
    <w:rsid w:val="00B72536"/>
    <w:rsid w:val="00B737AF"/>
    <w:rsid w:val="00B737FC"/>
    <w:rsid w:val="00B73F92"/>
    <w:rsid w:val="00B74B69"/>
    <w:rsid w:val="00B76549"/>
    <w:rsid w:val="00B767EC"/>
    <w:rsid w:val="00B77641"/>
    <w:rsid w:val="00B776A9"/>
    <w:rsid w:val="00B81879"/>
    <w:rsid w:val="00B82084"/>
    <w:rsid w:val="00B82BC2"/>
    <w:rsid w:val="00B83671"/>
    <w:rsid w:val="00B8432E"/>
    <w:rsid w:val="00B85198"/>
    <w:rsid w:val="00B85A25"/>
    <w:rsid w:val="00B86224"/>
    <w:rsid w:val="00B87086"/>
    <w:rsid w:val="00B9108D"/>
    <w:rsid w:val="00B949BE"/>
    <w:rsid w:val="00B96E1F"/>
    <w:rsid w:val="00BA1A8E"/>
    <w:rsid w:val="00BA4492"/>
    <w:rsid w:val="00BA61EF"/>
    <w:rsid w:val="00BA66C7"/>
    <w:rsid w:val="00BB0AB8"/>
    <w:rsid w:val="00BB1B3B"/>
    <w:rsid w:val="00BB4752"/>
    <w:rsid w:val="00BB5121"/>
    <w:rsid w:val="00BB672B"/>
    <w:rsid w:val="00BC14E6"/>
    <w:rsid w:val="00BC2C38"/>
    <w:rsid w:val="00BC309E"/>
    <w:rsid w:val="00BC3DA4"/>
    <w:rsid w:val="00BC4116"/>
    <w:rsid w:val="00BC43ED"/>
    <w:rsid w:val="00BC5C7B"/>
    <w:rsid w:val="00BC5E6E"/>
    <w:rsid w:val="00BC609C"/>
    <w:rsid w:val="00BC727C"/>
    <w:rsid w:val="00BC745D"/>
    <w:rsid w:val="00BC7526"/>
    <w:rsid w:val="00BD1A11"/>
    <w:rsid w:val="00BD1F61"/>
    <w:rsid w:val="00BD22B2"/>
    <w:rsid w:val="00BD4C43"/>
    <w:rsid w:val="00BD55C9"/>
    <w:rsid w:val="00BD58D0"/>
    <w:rsid w:val="00BE0EF5"/>
    <w:rsid w:val="00BE6D0E"/>
    <w:rsid w:val="00BE7232"/>
    <w:rsid w:val="00BF01FD"/>
    <w:rsid w:val="00BF2340"/>
    <w:rsid w:val="00BF24FD"/>
    <w:rsid w:val="00BF2BD8"/>
    <w:rsid w:val="00BF3721"/>
    <w:rsid w:val="00BF3E49"/>
    <w:rsid w:val="00BF3ECE"/>
    <w:rsid w:val="00BF5FEB"/>
    <w:rsid w:val="00BF767E"/>
    <w:rsid w:val="00BF7B69"/>
    <w:rsid w:val="00C045B2"/>
    <w:rsid w:val="00C0540F"/>
    <w:rsid w:val="00C05AAC"/>
    <w:rsid w:val="00C06C29"/>
    <w:rsid w:val="00C07EE0"/>
    <w:rsid w:val="00C07F42"/>
    <w:rsid w:val="00C108C1"/>
    <w:rsid w:val="00C12006"/>
    <w:rsid w:val="00C129E4"/>
    <w:rsid w:val="00C12BF6"/>
    <w:rsid w:val="00C13483"/>
    <w:rsid w:val="00C146EE"/>
    <w:rsid w:val="00C15163"/>
    <w:rsid w:val="00C20854"/>
    <w:rsid w:val="00C2159F"/>
    <w:rsid w:val="00C218CF"/>
    <w:rsid w:val="00C21F77"/>
    <w:rsid w:val="00C230C8"/>
    <w:rsid w:val="00C252DD"/>
    <w:rsid w:val="00C25992"/>
    <w:rsid w:val="00C25EA2"/>
    <w:rsid w:val="00C27F48"/>
    <w:rsid w:val="00C30500"/>
    <w:rsid w:val="00C31811"/>
    <w:rsid w:val="00C3255D"/>
    <w:rsid w:val="00C32B5D"/>
    <w:rsid w:val="00C33C2D"/>
    <w:rsid w:val="00C33F63"/>
    <w:rsid w:val="00C34B4B"/>
    <w:rsid w:val="00C4129C"/>
    <w:rsid w:val="00C4385B"/>
    <w:rsid w:val="00C43B98"/>
    <w:rsid w:val="00C444D2"/>
    <w:rsid w:val="00C447F6"/>
    <w:rsid w:val="00C44F12"/>
    <w:rsid w:val="00C4653A"/>
    <w:rsid w:val="00C50979"/>
    <w:rsid w:val="00C52065"/>
    <w:rsid w:val="00C545B6"/>
    <w:rsid w:val="00C56112"/>
    <w:rsid w:val="00C60726"/>
    <w:rsid w:val="00C61A97"/>
    <w:rsid w:val="00C61DCF"/>
    <w:rsid w:val="00C63117"/>
    <w:rsid w:val="00C63E9A"/>
    <w:rsid w:val="00C64D90"/>
    <w:rsid w:val="00C66EBC"/>
    <w:rsid w:val="00C67B2A"/>
    <w:rsid w:val="00C7096C"/>
    <w:rsid w:val="00C71127"/>
    <w:rsid w:val="00C71631"/>
    <w:rsid w:val="00C720E8"/>
    <w:rsid w:val="00C72FD2"/>
    <w:rsid w:val="00C74D11"/>
    <w:rsid w:val="00C757DC"/>
    <w:rsid w:val="00C771FA"/>
    <w:rsid w:val="00C7774E"/>
    <w:rsid w:val="00C817BA"/>
    <w:rsid w:val="00C828D8"/>
    <w:rsid w:val="00C865F3"/>
    <w:rsid w:val="00C86ADF"/>
    <w:rsid w:val="00C900EA"/>
    <w:rsid w:val="00C901DB"/>
    <w:rsid w:val="00C90B86"/>
    <w:rsid w:val="00C916BE"/>
    <w:rsid w:val="00C92471"/>
    <w:rsid w:val="00C92AF8"/>
    <w:rsid w:val="00C93F62"/>
    <w:rsid w:val="00C95AD4"/>
    <w:rsid w:val="00C9788F"/>
    <w:rsid w:val="00CA0829"/>
    <w:rsid w:val="00CA29B2"/>
    <w:rsid w:val="00CA36F9"/>
    <w:rsid w:val="00CA6CFD"/>
    <w:rsid w:val="00CB0664"/>
    <w:rsid w:val="00CB21E7"/>
    <w:rsid w:val="00CB5AF3"/>
    <w:rsid w:val="00CB6D10"/>
    <w:rsid w:val="00CB7741"/>
    <w:rsid w:val="00CC2D23"/>
    <w:rsid w:val="00CC2FF1"/>
    <w:rsid w:val="00CC30BB"/>
    <w:rsid w:val="00CC313E"/>
    <w:rsid w:val="00CC3955"/>
    <w:rsid w:val="00CC512E"/>
    <w:rsid w:val="00CC6296"/>
    <w:rsid w:val="00CC68E2"/>
    <w:rsid w:val="00CC6E3E"/>
    <w:rsid w:val="00CC75F0"/>
    <w:rsid w:val="00CD0A87"/>
    <w:rsid w:val="00CD0BF7"/>
    <w:rsid w:val="00CD1C16"/>
    <w:rsid w:val="00CD20DE"/>
    <w:rsid w:val="00CD2824"/>
    <w:rsid w:val="00CD34D1"/>
    <w:rsid w:val="00CD3916"/>
    <w:rsid w:val="00CD4997"/>
    <w:rsid w:val="00CD4C8E"/>
    <w:rsid w:val="00CD4D5B"/>
    <w:rsid w:val="00CD57E3"/>
    <w:rsid w:val="00CD65A1"/>
    <w:rsid w:val="00CD669B"/>
    <w:rsid w:val="00CE2649"/>
    <w:rsid w:val="00CE2FAD"/>
    <w:rsid w:val="00CE35B3"/>
    <w:rsid w:val="00CE510B"/>
    <w:rsid w:val="00CE513E"/>
    <w:rsid w:val="00CE5CA1"/>
    <w:rsid w:val="00CE7314"/>
    <w:rsid w:val="00CE7789"/>
    <w:rsid w:val="00CF2CF2"/>
    <w:rsid w:val="00CF2F67"/>
    <w:rsid w:val="00CF2F91"/>
    <w:rsid w:val="00CF3318"/>
    <w:rsid w:val="00CF6057"/>
    <w:rsid w:val="00CF6BA0"/>
    <w:rsid w:val="00D03661"/>
    <w:rsid w:val="00D074F9"/>
    <w:rsid w:val="00D10ADD"/>
    <w:rsid w:val="00D10CE9"/>
    <w:rsid w:val="00D10D4D"/>
    <w:rsid w:val="00D172CC"/>
    <w:rsid w:val="00D1770E"/>
    <w:rsid w:val="00D20A7E"/>
    <w:rsid w:val="00D21F3A"/>
    <w:rsid w:val="00D24F0E"/>
    <w:rsid w:val="00D277A9"/>
    <w:rsid w:val="00D27C72"/>
    <w:rsid w:val="00D30117"/>
    <w:rsid w:val="00D32570"/>
    <w:rsid w:val="00D32C09"/>
    <w:rsid w:val="00D331DC"/>
    <w:rsid w:val="00D3444B"/>
    <w:rsid w:val="00D346DE"/>
    <w:rsid w:val="00D3560F"/>
    <w:rsid w:val="00D360A0"/>
    <w:rsid w:val="00D36DC9"/>
    <w:rsid w:val="00D37B1D"/>
    <w:rsid w:val="00D41047"/>
    <w:rsid w:val="00D41A2F"/>
    <w:rsid w:val="00D45035"/>
    <w:rsid w:val="00D4543D"/>
    <w:rsid w:val="00D4679C"/>
    <w:rsid w:val="00D46832"/>
    <w:rsid w:val="00D5178F"/>
    <w:rsid w:val="00D53FA5"/>
    <w:rsid w:val="00D54FA1"/>
    <w:rsid w:val="00D55841"/>
    <w:rsid w:val="00D607B1"/>
    <w:rsid w:val="00D6139E"/>
    <w:rsid w:val="00D62710"/>
    <w:rsid w:val="00D62B01"/>
    <w:rsid w:val="00D63560"/>
    <w:rsid w:val="00D63710"/>
    <w:rsid w:val="00D63A60"/>
    <w:rsid w:val="00D64C06"/>
    <w:rsid w:val="00D65733"/>
    <w:rsid w:val="00D664EE"/>
    <w:rsid w:val="00D66B84"/>
    <w:rsid w:val="00D712F1"/>
    <w:rsid w:val="00D71C0B"/>
    <w:rsid w:val="00D7487A"/>
    <w:rsid w:val="00D766FD"/>
    <w:rsid w:val="00D777DB"/>
    <w:rsid w:val="00D77C70"/>
    <w:rsid w:val="00D85F11"/>
    <w:rsid w:val="00D877CA"/>
    <w:rsid w:val="00D90B9B"/>
    <w:rsid w:val="00D90D96"/>
    <w:rsid w:val="00D91909"/>
    <w:rsid w:val="00D934B4"/>
    <w:rsid w:val="00D93800"/>
    <w:rsid w:val="00D94334"/>
    <w:rsid w:val="00D956D0"/>
    <w:rsid w:val="00DA3F38"/>
    <w:rsid w:val="00DA5FA6"/>
    <w:rsid w:val="00DA64DE"/>
    <w:rsid w:val="00DB03B1"/>
    <w:rsid w:val="00DB0CBE"/>
    <w:rsid w:val="00DB1109"/>
    <w:rsid w:val="00DB119B"/>
    <w:rsid w:val="00DB15BD"/>
    <w:rsid w:val="00DB1B41"/>
    <w:rsid w:val="00DB2562"/>
    <w:rsid w:val="00DB6A2D"/>
    <w:rsid w:val="00DB7937"/>
    <w:rsid w:val="00DC2E7B"/>
    <w:rsid w:val="00DC3F53"/>
    <w:rsid w:val="00DC467E"/>
    <w:rsid w:val="00DC5F89"/>
    <w:rsid w:val="00DD0AAB"/>
    <w:rsid w:val="00DD0BCF"/>
    <w:rsid w:val="00DD1E8F"/>
    <w:rsid w:val="00DD3D45"/>
    <w:rsid w:val="00DD4857"/>
    <w:rsid w:val="00DD4DFC"/>
    <w:rsid w:val="00DD53EE"/>
    <w:rsid w:val="00DD667D"/>
    <w:rsid w:val="00DD6AB3"/>
    <w:rsid w:val="00DE565B"/>
    <w:rsid w:val="00DE6378"/>
    <w:rsid w:val="00DF2033"/>
    <w:rsid w:val="00DF2F98"/>
    <w:rsid w:val="00DF4526"/>
    <w:rsid w:val="00DF4AD7"/>
    <w:rsid w:val="00DF5669"/>
    <w:rsid w:val="00DF5C25"/>
    <w:rsid w:val="00DF6AC0"/>
    <w:rsid w:val="00E016A3"/>
    <w:rsid w:val="00E020E7"/>
    <w:rsid w:val="00E07DF7"/>
    <w:rsid w:val="00E10EA7"/>
    <w:rsid w:val="00E13C62"/>
    <w:rsid w:val="00E21602"/>
    <w:rsid w:val="00E22926"/>
    <w:rsid w:val="00E22A6B"/>
    <w:rsid w:val="00E30B67"/>
    <w:rsid w:val="00E316E7"/>
    <w:rsid w:val="00E34C18"/>
    <w:rsid w:val="00E35481"/>
    <w:rsid w:val="00E4047A"/>
    <w:rsid w:val="00E40684"/>
    <w:rsid w:val="00E4185F"/>
    <w:rsid w:val="00E41B8D"/>
    <w:rsid w:val="00E42D01"/>
    <w:rsid w:val="00E43B89"/>
    <w:rsid w:val="00E43E67"/>
    <w:rsid w:val="00E44006"/>
    <w:rsid w:val="00E46458"/>
    <w:rsid w:val="00E47F8B"/>
    <w:rsid w:val="00E50B9D"/>
    <w:rsid w:val="00E52333"/>
    <w:rsid w:val="00E535C4"/>
    <w:rsid w:val="00E53726"/>
    <w:rsid w:val="00E54F85"/>
    <w:rsid w:val="00E5646E"/>
    <w:rsid w:val="00E56B42"/>
    <w:rsid w:val="00E62949"/>
    <w:rsid w:val="00E62D3F"/>
    <w:rsid w:val="00E64593"/>
    <w:rsid w:val="00E646DB"/>
    <w:rsid w:val="00E659A3"/>
    <w:rsid w:val="00E676D8"/>
    <w:rsid w:val="00E67DF5"/>
    <w:rsid w:val="00E76A4E"/>
    <w:rsid w:val="00E7CA05"/>
    <w:rsid w:val="00E8169F"/>
    <w:rsid w:val="00E82248"/>
    <w:rsid w:val="00E82C23"/>
    <w:rsid w:val="00E82F51"/>
    <w:rsid w:val="00E84234"/>
    <w:rsid w:val="00E84A31"/>
    <w:rsid w:val="00E8647B"/>
    <w:rsid w:val="00E86A83"/>
    <w:rsid w:val="00E86B95"/>
    <w:rsid w:val="00E92959"/>
    <w:rsid w:val="00E96380"/>
    <w:rsid w:val="00E96798"/>
    <w:rsid w:val="00E96E67"/>
    <w:rsid w:val="00E97A3C"/>
    <w:rsid w:val="00EA0196"/>
    <w:rsid w:val="00EA151C"/>
    <w:rsid w:val="00EA2A7E"/>
    <w:rsid w:val="00EA5E50"/>
    <w:rsid w:val="00EA6DAB"/>
    <w:rsid w:val="00EB0AB0"/>
    <w:rsid w:val="00EB0D3C"/>
    <w:rsid w:val="00EB1B09"/>
    <w:rsid w:val="00EB2B42"/>
    <w:rsid w:val="00EB3B3A"/>
    <w:rsid w:val="00EB53FC"/>
    <w:rsid w:val="00EB55F3"/>
    <w:rsid w:val="00EB705E"/>
    <w:rsid w:val="00EC135F"/>
    <w:rsid w:val="00EC1800"/>
    <w:rsid w:val="00EC3882"/>
    <w:rsid w:val="00EC5DCC"/>
    <w:rsid w:val="00EC6D75"/>
    <w:rsid w:val="00EC6DBB"/>
    <w:rsid w:val="00ED09BD"/>
    <w:rsid w:val="00ED3E7F"/>
    <w:rsid w:val="00EE0178"/>
    <w:rsid w:val="00EE1074"/>
    <w:rsid w:val="00EE351E"/>
    <w:rsid w:val="00EE5283"/>
    <w:rsid w:val="00EE5FAD"/>
    <w:rsid w:val="00EE7748"/>
    <w:rsid w:val="00EE7885"/>
    <w:rsid w:val="00EF07CC"/>
    <w:rsid w:val="00EF0A5D"/>
    <w:rsid w:val="00EF1AD1"/>
    <w:rsid w:val="00EF25DF"/>
    <w:rsid w:val="00F0030C"/>
    <w:rsid w:val="00F01A07"/>
    <w:rsid w:val="00F0316C"/>
    <w:rsid w:val="00F0413E"/>
    <w:rsid w:val="00F04721"/>
    <w:rsid w:val="00F1026E"/>
    <w:rsid w:val="00F13B47"/>
    <w:rsid w:val="00F14210"/>
    <w:rsid w:val="00F17845"/>
    <w:rsid w:val="00F22CD4"/>
    <w:rsid w:val="00F23B08"/>
    <w:rsid w:val="00F24597"/>
    <w:rsid w:val="00F25C78"/>
    <w:rsid w:val="00F322CD"/>
    <w:rsid w:val="00F33E69"/>
    <w:rsid w:val="00F34522"/>
    <w:rsid w:val="00F424C8"/>
    <w:rsid w:val="00F43A59"/>
    <w:rsid w:val="00F45468"/>
    <w:rsid w:val="00F470E5"/>
    <w:rsid w:val="00F50E0D"/>
    <w:rsid w:val="00F543E1"/>
    <w:rsid w:val="00F5617C"/>
    <w:rsid w:val="00F57EB7"/>
    <w:rsid w:val="00F61AB6"/>
    <w:rsid w:val="00F6745A"/>
    <w:rsid w:val="00F674B3"/>
    <w:rsid w:val="00F74933"/>
    <w:rsid w:val="00F75E88"/>
    <w:rsid w:val="00F76241"/>
    <w:rsid w:val="00F81B76"/>
    <w:rsid w:val="00F8292E"/>
    <w:rsid w:val="00F8304F"/>
    <w:rsid w:val="00F837DF"/>
    <w:rsid w:val="00F8396A"/>
    <w:rsid w:val="00F83B72"/>
    <w:rsid w:val="00F85801"/>
    <w:rsid w:val="00F85FE6"/>
    <w:rsid w:val="00F86A4A"/>
    <w:rsid w:val="00F86BA5"/>
    <w:rsid w:val="00F900EF"/>
    <w:rsid w:val="00F904B6"/>
    <w:rsid w:val="00F91362"/>
    <w:rsid w:val="00F91475"/>
    <w:rsid w:val="00F9277C"/>
    <w:rsid w:val="00F935E2"/>
    <w:rsid w:val="00F948B4"/>
    <w:rsid w:val="00F954AF"/>
    <w:rsid w:val="00F95C58"/>
    <w:rsid w:val="00FA2E48"/>
    <w:rsid w:val="00FA31EA"/>
    <w:rsid w:val="00FA4EA0"/>
    <w:rsid w:val="00FA51F8"/>
    <w:rsid w:val="00FA68C2"/>
    <w:rsid w:val="00FA7FE5"/>
    <w:rsid w:val="00FB1494"/>
    <w:rsid w:val="00FB1C0B"/>
    <w:rsid w:val="00FB21D1"/>
    <w:rsid w:val="00FB2C28"/>
    <w:rsid w:val="00FB53C6"/>
    <w:rsid w:val="00FB6B84"/>
    <w:rsid w:val="00FB727F"/>
    <w:rsid w:val="00FB72E9"/>
    <w:rsid w:val="00FC05DB"/>
    <w:rsid w:val="00FC07A3"/>
    <w:rsid w:val="00FC1BCC"/>
    <w:rsid w:val="00FC5665"/>
    <w:rsid w:val="00FC5841"/>
    <w:rsid w:val="00FC6413"/>
    <w:rsid w:val="00FC693F"/>
    <w:rsid w:val="00FC6F3F"/>
    <w:rsid w:val="00FD12B3"/>
    <w:rsid w:val="00FD62D4"/>
    <w:rsid w:val="00FE0127"/>
    <w:rsid w:val="00FE103B"/>
    <w:rsid w:val="00FE1282"/>
    <w:rsid w:val="00FE1D2B"/>
    <w:rsid w:val="00FE4CFC"/>
    <w:rsid w:val="00FE6628"/>
    <w:rsid w:val="00FE7C94"/>
    <w:rsid w:val="00FF43C2"/>
    <w:rsid w:val="00FF5121"/>
    <w:rsid w:val="00FF5511"/>
    <w:rsid w:val="00FF6A80"/>
    <w:rsid w:val="0103C550"/>
    <w:rsid w:val="010A980C"/>
    <w:rsid w:val="014081FC"/>
    <w:rsid w:val="0147E93B"/>
    <w:rsid w:val="0148CDE4"/>
    <w:rsid w:val="015ACD94"/>
    <w:rsid w:val="0172DDE6"/>
    <w:rsid w:val="01786E97"/>
    <w:rsid w:val="0178D18F"/>
    <w:rsid w:val="01BBC372"/>
    <w:rsid w:val="01BD1DA2"/>
    <w:rsid w:val="01EC5808"/>
    <w:rsid w:val="02154AF6"/>
    <w:rsid w:val="0218DA0A"/>
    <w:rsid w:val="023440B2"/>
    <w:rsid w:val="02624B8C"/>
    <w:rsid w:val="0268AB16"/>
    <w:rsid w:val="027ADFE3"/>
    <w:rsid w:val="02838A5D"/>
    <w:rsid w:val="0293C902"/>
    <w:rsid w:val="02A3D860"/>
    <w:rsid w:val="02AC5302"/>
    <w:rsid w:val="02B7B5CA"/>
    <w:rsid w:val="02C4D66C"/>
    <w:rsid w:val="02CE7982"/>
    <w:rsid w:val="02D48454"/>
    <w:rsid w:val="02D736E8"/>
    <w:rsid w:val="02E2680C"/>
    <w:rsid w:val="02E90115"/>
    <w:rsid w:val="02FB8612"/>
    <w:rsid w:val="03069584"/>
    <w:rsid w:val="030913E1"/>
    <w:rsid w:val="03379621"/>
    <w:rsid w:val="033A4FAE"/>
    <w:rsid w:val="036631E6"/>
    <w:rsid w:val="03D45325"/>
    <w:rsid w:val="03D811E0"/>
    <w:rsid w:val="03FAFAD5"/>
    <w:rsid w:val="04086942"/>
    <w:rsid w:val="040AD588"/>
    <w:rsid w:val="044B97F6"/>
    <w:rsid w:val="04611ECA"/>
    <w:rsid w:val="046776D5"/>
    <w:rsid w:val="046D4CF6"/>
    <w:rsid w:val="04957579"/>
    <w:rsid w:val="04ABE18A"/>
    <w:rsid w:val="04AC89C7"/>
    <w:rsid w:val="04B3E82B"/>
    <w:rsid w:val="04B48C75"/>
    <w:rsid w:val="04BA4A38"/>
    <w:rsid w:val="04C82883"/>
    <w:rsid w:val="0520EA2A"/>
    <w:rsid w:val="052530AE"/>
    <w:rsid w:val="05288914"/>
    <w:rsid w:val="052D8C27"/>
    <w:rsid w:val="05302598"/>
    <w:rsid w:val="053DAAFD"/>
    <w:rsid w:val="056EC667"/>
    <w:rsid w:val="05714AC6"/>
    <w:rsid w:val="0582D3C1"/>
    <w:rsid w:val="05960A2C"/>
    <w:rsid w:val="0598070F"/>
    <w:rsid w:val="05AFA5D3"/>
    <w:rsid w:val="05B147EF"/>
    <w:rsid w:val="05DBE311"/>
    <w:rsid w:val="05E21598"/>
    <w:rsid w:val="05FD4177"/>
    <w:rsid w:val="060075D5"/>
    <w:rsid w:val="0609CC3C"/>
    <w:rsid w:val="062379BC"/>
    <w:rsid w:val="0628D53F"/>
    <w:rsid w:val="062931C6"/>
    <w:rsid w:val="065E33B1"/>
    <w:rsid w:val="0670B5FD"/>
    <w:rsid w:val="068990B2"/>
    <w:rsid w:val="06A6BE18"/>
    <w:rsid w:val="06B53756"/>
    <w:rsid w:val="06D737C7"/>
    <w:rsid w:val="06F0D3A5"/>
    <w:rsid w:val="06F5D220"/>
    <w:rsid w:val="071060E0"/>
    <w:rsid w:val="072A3F71"/>
    <w:rsid w:val="0756E53E"/>
    <w:rsid w:val="076D6D2D"/>
    <w:rsid w:val="076D795F"/>
    <w:rsid w:val="0798FF7C"/>
    <w:rsid w:val="07B34473"/>
    <w:rsid w:val="07B49776"/>
    <w:rsid w:val="07CE2EB4"/>
    <w:rsid w:val="07E66604"/>
    <w:rsid w:val="07F1255B"/>
    <w:rsid w:val="07FCF906"/>
    <w:rsid w:val="080C58CB"/>
    <w:rsid w:val="080C796D"/>
    <w:rsid w:val="0861EDF6"/>
    <w:rsid w:val="086E5995"/>
    <w:rsid w:val="086FDD6E"/>
    <w:rsid w:val="08928AE4"/>
    <w:rsid w:val="08FB11C9"/>
    <w:rsid w:val="09137E1F"/>
    <w:rsid w:val="09255344"/>
    <w:rsid w:val="092E24B0"/>
    <w:rsid w:val="0934512B"/>
    <w:rsid w:val="093A697C"/>
    <w:rsid w:val="094D4818"/>
    <w:rsid w:val="097A1894"/>
    <w:rsid w:val="098C4ECF"/>
    <w:rsid w:val="0999EC61"/>
    <w:rsid w:val="09DD3F05"/>
    <w:rsid w:val="09F4986C"/>
    <w:rsid w:val="09F8A6DE"/>
    <w:rsid w:val="09FC87AD"/>
    <w:rsid w:val="09FFA9A6"/>
    <w:rsid w:val="0A1FB3BA"/>
    <w:rsid w:val="0A26B01B"/>
    <w:rsid w:val="0A51D98B"/>
    <w:rsid w:val="0A629083"/>
    <w:rsid w:val="0A6697EE"/>
    <w:rsid w:val="0A697989"/>
    <w:rsid w:val="0A7857C9"/>
    <w:rsid w:val="0A942450"/>
    <w:rsid w:val="0A99A4E5"/>
    <w:rsid w:val="0A9FBDEB"/>
    <w:rsid w:val="0AAFEBEA"/>
    <w:rsid w:val="0AEEA84B"/>
    <w:rsid w:val="0AF2EAD9"/>
    <w:rsid w:val="0AF7BF92"/>
    <w:rsid w:val="0B0AD8BB"/>
    <w:rsid w:val="0B109A34"/>
    <w:rsid w:val="0B1469A3"/>
    <w:rsid w:val="0B17C8FD"/>
    <w:rsid w:val="0B186F7A"/>
    <w:rsid w:val="0B32E1BC"/>
    <w:rsid w:val="0B36D063"/>
    <w:rsid w:val="0B384792"/>
    <w:rsid w:val="0B3E10FB"/>
    <w:rsid w:val="0B52EBF0"/>
    <w:rsid w:val="0B59E929"/>
    <w:rsid w:val="0B6D87B0"/>
    <w:rsid w:val="0B85F9B1"/>
    <w:rsid w:val="0B918D2B"/>
    <w:rsid w:val="0B93144A"/>
    <w:rsid w:val="0BCFA620"/>
    <w:rsid w:val="0BDECB06"/>
    <w:rsid w:val="0BE0FD30"/>
    <w:rsid w:val="0C00C9AA"/>
    <w:rsid w:val="0C03FB51"/>
    <w:rsid w:val="0C0DD468"/>
    <w:rsid w:val="0C16FA9C"/>
    <w:rsid w:val="0C47BC3E"/>
    <w:rsid w:val="0C62A1EC"/>
    <w:rsid w:val="0C715002"/>
    <w:rsid w:val="0C935F21"/>
    <w:rsid w:val="0CC94F70"/>
    <w:rsid w:val="0CDDE042"/>
    <w:rsid w:val="0D345EE1"/>
    <w:rsid w:val="0D687237"/>
    <w:rsid w:val="0D8007D3"/>
    <w:rsid w:val="0DBAD4A3"/>
    <w:rsid w:val="0DC0EE59"/>
    <w:rsid w:val="0DC67001"/>
    <w:rsid w:val="0DD19C25"/>
    <w:rsid w:val="0DFDE636"/>
    <w:rsid w:val="0E08C25B"/>
    <w:rsid w:val="0E4D9582"/>
    <w:rsid w:val="0E7619E6"/>
    <w:rsid w:val="0E7EA36F"/>
    <w:rsid w:val="0E8EA1B5"/>
    <w:rsid w:val="0EB36149"/>
    <w:rsid w:val="0ECF0EE9"/>
    <w:rsid w:val="0EEC2140"/>
    <w:rsid w:val="0F30F430"/>
    <w:rsid w:val="0F477516"/>
    <w:rsid w:val="0F561D56"/>
    <w:rsid w:val="0F6CF012"/>
    <w:rsid w:val="0F6FFC90"/>
    <w:rsid w:val="0F858FE7"/>
    <w:rsid w:val="0F86131A"/>
    <w:rsid w:val="0F9B0CE4"/>
    <w:rsid w:val="0FD9A9CA"/>
    <w:rsid w:val="0FF30D4E"/>
    <w:rsid w:val="10119230"/>
    <w:rsid w:val="10175DCF"/>
    <w:rsid w:val="102857D3"/>
    <w:rsid w:val="105B624A"/>
    <w:rsid w:val="105C91B5"/>
    <w:rsid w:val="109367D8"/>
    <w:rsid w:val="109C4CED"/>
    <w:rsid w:val="10A23845"/>
    <w:rsid w:val="10BBF58C"/>
    <w:rsid w:val="10D3C899"/>
    <w:rsid w:val="10D9B1CC"/>
    <w:rsid w:val="10E68FF6"/>
    <w:rsid w:val="10F7A27E"/>
    <w:rsid w:val="110B1613"/>
    <w:rsid w:val="110E54EB"/>
    <w:rsid w:val="111315C3"/>
    <w:rsid w:val="112C206A"/>
    <w:rsid w:val="114328CD"/>
    <w:rsid w:val="116AB939"/>
    <w:rsid w:val="118EABAF"/>
    <w:rsid w:val="1197B603"/>
    <w:rsid w:val="11ABD8C2"/>
    <w:rsid w:val="11C61114"/>
    <w:rsid w:val="11DF7627"/>
    <w:rsid w:val="1202CBB3"/>
    <w:rsid w:val="1208B5A8"/>
    <w:rsid w:val="1256BF0F"/>
    <w:rsid w:val="12611160"/>
    <w:rsid w:val="126C494E"/>
    <w:rsid w:val="12929B98"/>
    <w:rsid w:val="129C834D"/>
    <w:rsid w:val="12A261FF"/>
    <w:rsid w:val="12C17772"/>
    <w:rsid w:val="12E3C220"/>
    <w:rsid w:val="130972E2"/>
    <w:rsid w:val="130C0605"/>
    <w:rsid w:val="131504EE"/>
    <w:rsid w:val="1322B9CF"/>
    <w:rsid w:val="133C68BF"/>
    <w:rsid w:val="135CE3A7"/>
    <w:rsid w:val="13656222"/>
    <w:rsid w:val="136CC1EA"/>
    <w:rsid w:val="1373C89C"/>
    <w:rsid w:val="13AD4BE6"/>
    <w:rsid w:val="13D5069E"/>
    <w:rsid w:val="13DB03A0"/>
    <w:rsid w:val="13E6B8CC"/>
    <w:rsid w:val="13F5A989"/>
    <w:rsid w:val="1460FF60"/>
    <w:rsid w:val="14698691"/>
    <w:rsid w:val="146D420F"/>
    <w:rsid w:val="146FD17A"/>
    <w:rsid w:val="147C3ED7"/>
    <w:rsid w:val="149419C5"/>
    <w:rsid w:val="14DCCCBB"/>
    <w:rsid w:val="14E6FF61"/>
    <w:rsid w:val="14F42AAB"/>
    <w:rsid w:val="15131199"/>
    <w:rsid w:val="1518A0CC"/>
    <w:rsid w:val="151E63A8"/>
    <w:rsid w:val="153D57A3"/>
    <w:rsid w:val="1543E84D"/>
    <w:rsid w:val="15597398"/>
    <w:rsid w:val="156A29B4"/>
    <w:rsid w:val="156CBBF5"/>
    <w:rsid w:val="15774DFE"/>
    <w:rsid w:val="157C3798"/>
    <w:rsid w:val="157DF358"/>
    <w:rsid w:val="15860A7C"/>
    <w:rsid w:val="158768DC"/>
    <w:rsid w:val="15892918"/>
    <w:rsid w:val="15B427CE"/>
    <w:rsid w:val="15D18CD6"/>
    <w:rsid w:val="15D98F45"/>
    <w:rsid w:val="15EF8F5F"/>
    <w:rsid w:val="15FE6E9E"/>
    <w:rsid w:val="16046099"/>
    <w:rsid w:val="1606990C"/>
    <w:rsid w:val="16175EFF"/>
    <w:rsid w:val="161D7720"/>
    <w:rsid w:val="164CFA4E"/>
    <w:rsid w:val="165B622F"/>
    <w:rsid w:val="16619524"/>
    <w:rsid w:val="167118E9"/>
    <w:rsid w:val="167307BA"/>
    <w:rsid w:val="16C51463"/>
    <w:rsid w:val="16C9E076"/>
    <w:rsid w:val="16EEA911"/>
    <w:rsid w:val="16FB3D84"/>
    <w:rsid w:val="16FD1973"/>
    <w:rsid w:val="17056814"/>
    <w:rsid w:val="1741A3C0"/>
    <w:rsid w:val="175011AF"/>
    <w:rsid w:val="175A583E"/>
    <w:rsid w:val="1780A1C7"/>
    <w:rsid w:val="17828B1F"/>
    <w:rsid w:val="17BB35F3"/>
    <w:rsid w:val="17BCE09A"/>
    <w:rsid w:val="17E3DF58"/>
    <w:rsid w:val="17EDD2CA"/>
    <w:rsid w:val="180161F9"/>
    <w:rsid w:val="180FCD74"/>
    <w:rsid w:val="181B1EE4"/>
    <w:rsid w:val="182E8304"/>
    <w:rsid w:val="18374899"/>
    <w:rsid w:val="1857B98F"/>
    <w:rsid w:val="1879C022"/>
    <w:rsid w:val="1898E36B"/>
    <w:rsid w:val="189FB00F"/>
    <w:rsid w:val="18A28FC7"/>
    <w:rsid w:val="18B2BC94"/>
    <w:rsid w:val="18D67D9F"/>
    <w:rsid w:val="19092865"/>
    <w:rsid w:val="19349947"/>
    <w:rsid w:val="19393D5E"/>
    <w:rsid w:val="194262B1"/>
    <w:rsid w:val="1990DD08"/>
    <w:rsid w:val="19980192"/>
    <w:rsid w:val="19A7DF1D"/>
    <w:rsid w:val="19AB6AE3"/>
    <w:rsid w:val="19FD40C5"/>
    <w:rsid w:val="1A19735A"/>
    <w:rsid w:val="1A216C00"/>
    <w:rsid w:val="1A31794B"/>
    <w:rsid w:val="1A69585A"/>
    <w:rsid w:val="1A6A7434"/>
    <w:rsid w:val="1A6BFBF8"/>
    <w:rsid w:val="1A7D202D"/>
    <w:rsid w:val="1ABD9489"/>
    <w:rsid w:val="1B098F7C"/>
    <w:rsid w:val="1B18A045"/>
    <w:rsid w:val="1B4BEF38"/>
    <w:rsid w:val="1B52A1F7"/>
    <w:rsid w:val="1B557085"/>
    <w:rsid w:val="1B7B5C37"/>
    <w:rsid w:val="1B9BA0BF"/>
    <w:rsid w:val="1B9EAFDD"/>
    <w:rsid w:val="1BAA2CCA"/>
    <w:rsid w:val="1BC48588"/>
    <w:rsid w:val="1BC9BB95"/>
    <w:rsid w:val="1BED0EA8"/>
    <w:rsid w:val="1BFDC7AB"/>
    <w:rsid w:val="1C118790"/>
    <w:rsid w:val="1C14F843"/>
    <w:rsid w:val="1C4DE686"/>
    <w:rsid w:val="1C51B69C"/>
    <w:rsid w:val="1C551385"/>
    <w:rsid w:val="1C730187"/>
    <w:rsid w:val="1CB4EC3F"/>
    <w:rsid w:val="1CCCEF7A"/>
    <w:rsid w:val="1CCD9C75"/>
    <w:rsid w:val="1CDC7DEA"/>
    <w:rsid w:val="1CF9C7BA"/>
    <w:rsid w:val="1CFE8C8E"/>
    <w:rsid w:val="1D0637DF"/>
    <w:rsid w:val="1D1570A4"/>
    <w:rsid w:val="1D184FD7"/>
    <w:rsid w:val="1D398F17"/>
    <w:rsid w:val="1D63C6D6"/>
    <w:rsid w:val="1D6E44E5"/>
    <w:rsid w:val="1D7701F4"/>
    <w:rsid w:val="1D794AC7"/>
    <w:rsid w:val="1DCAA143"/>
    <w:rsid w:val="1DDAEA81"/>
    <w:rsid w:val="1DF9B70F"/>
    <w:rsid w:val="1E055D9D"/>
    <w:rsid w:val="1E43E96B"/>
    <w:rsid w:val="1E65ECB2"/>
    <w:rsid w:val="1E6850C3"/>
    <w:rsid w:val="1E7824CB"/>
    <w:rsid w:val="1E89203C"/>
    <w:rsid w:val="1E98A610"/>
    <w:rsid w:val="1ECFCBD0"/>
    <w:rsid w:val="1ED2FA71"/>
    <w:rsid w:val="1ED47192"/>
    <w:rsid w:val="1EFBD26D"/>
    <w:rsid w:val="1F1A09A4"/>
    <w:rsid w:val="1F3D4F87"/>
    <w:rsid w:val="1F57BFB2"/>
    <w:rsid w:val="1F5F944E"/>
    <w:rsid w:val="1F61D087"/>
    <w:rsid w:val="1F7633ED"/>
    <w:rsid w:val="1F7B6A56"/>
    <w:rsid w:val="1F99E216"/>
    <w:rsid w:val="1FA75FCD"/>
    <w:rsid w:val="1FA80C9D"/>
    <w:rsid w:val="1FB25EC7"/>
    <w:rsid w:val="1FCDD336"/>
    <w:rsid w:val="1FF9512F"/>
    <w:rsid w:val="2017BF8E"/>
    <w:rsid w:val="201BFE59"/>
    <w:rsid w:val="202C2EE3"/>
    <w:rsid w:val="20309351"/>
    <w:rsid w:val="2040F092"/>
    <w:rsid w:val="2045881C"/>
    <w:rsid w:val="205C452F"/>
    <w:rsid w:val="206A0CE5"/>
    <w:rsid w:val="209875B0"/>
    <w:rsid w:val="20A9204D"/>
    <w:rsid w:val="20AE55D6"/>
    <w:rsid w:val="20C55E23"/>
    <w:rsid w:val="20D6C005"/>
    <w:rsid w:val="2145365A"/>
    <w:rsid w:val="214E185F"/>
    <w:rsid w:val="215C3947"/>
    <w:rsid w:val="21714E5C"/>
    <w:rsid w:val="218540CA"/>
    <w:rsid w:val="218550F6"/>
    <w:rsid w:val="21B038CB"/>
    <w:rsid w:val="21DD57B2"/>
    <w:rsid w:val="220D6CB3"/>
    <w:rsid w:val="221B7728"/>
    <w:rsid w:val="2233F1FC"/>
    <w:rsid w:val="223BD572"/>
    <w:rsid w:val="223CA9B5"/>
    <w:rsid w:val="2241BA4B"/>
    <w:rsid w:val="225541C9"/>
    <w:rsid w:val="2282978C"/>
    <w:rsid w:val="22898166"/>
    <w:rsid w:val="228EC6E3"/>
    <w:rsid w:val="22D8A58B"/>
    <w:rsid w:val="22EE48A0"/>
    <w:rsid w:val="22F367D6"/>
    <w:rsid w:val="22F9EA27"/>
    <w:rsid w:val="2306BEFD"/>
    <w:rsid w:val="231215D2"/>
    <w:rsid w:val="2327C0CF"/>
    <w:rsid w:val="234E0D1B"/>
    <w:rsid w:val="23692421"/>
    <w:rsid w:val="237DC675"/>
    <w:rsid w:val="23910975"/>
    <w:rsid w:val="23A89364"/>
    <w:rsid w:val="23B6E38A"/>
    <w:rsid w:val="23CE26E4"/>
    <w:rsid w:val="23E82489"/>
    <w:rsid w:val="23F14633"/>
    <w:rsid w:val="24441BD1"/>
    <w:rsid w:val="244A311F"/>
    <w:rsid w:val="244EFB6E"/>
    <w:rsid w:val="2453E51E"/>
    <w:rsid w:val="2459203D"/>
    <w:rsid w:val="245C4504"/>
    <w:rsid w:val="245EC9C3"/>
    <w:rsid w:val="24714B66"/>
    <w:rsid w:val="2478082D"/>
    <w:rsid w:val="2495F84A"/>
    <w:rsid w:val="2499662B"/>
    <w:rsid w:val="24AAF5F5"/>
    <w:rsid w:val="24B9FA8E"/>
    <w:rsid w:val="24C65983"/>
    <w:rsid w:val="24FFDCBD"/>
    <w:rsid w:val="25054912"/>
    <w:rsid w:val="2534AB1F"/>
    <w:rsid w:val="256B9A41"/>
    <w:rsid w:val="25A80272"/>
    <w:rsid w:val="25A8AFE1"/>
    <w:rsid w:val="25CE0E62"/>
    <w:rsid w:val="25D1C06D"/>
    <w:rsid w:val="26073479"/>
    <w:rsid w:val="26080C28"/>
    <w:rsid w:val="26199EC8"/>
    <w:rsid w:val="2621DBAD"/>
    <w:rsid w:val="263856D0"/>
    <w:rsid w:val="26412E46"/>
    <w:rsid w:val="264603A9"/>
    <w:rsid w:val="2659AE77"/>
    <w:rsid w:val="266A891D"/>
    <w:rsid w:val="26705AB5"/>
    <w:rsid w:val="26A9A2CC"/>
    <w:rsid w:val="26AA1D10"/>
    <w:rsid w:val="26B6C18F"/>
    <w:rsid w:val="26B88E83"/>
    <w:rsid w:val="26E47AA9"/>
    <w:rsid w:val="26FCF125"/>
    <w:rsid w:val="26FD1876"/>
    <w:rsid w:val="270F77F5"/>
    <w:rsid w:val="2712C2FF"/>
    <w:rsid w:val="2743019A"/>
    <w:rsid w:val="2763285A"/>
    <w:rsid w:val="27787E86"/>
    <w:rsid w:val="277BABFD"/>
    <w:rsid w:val="2786E2D4"/>
    <w:rsid w:val="2798BE2A"/>
    <w:rsid w:val="27A37DAB"/>
    <w:rsid w:val="27A56762"/>
    <w:rsid w:val="27BDF45D"/>
    <w:rsid w:val="27C89296"/>
    <w:rsid w:val="27C9D926"/>
    <w:rsid w:val="282815FD"/>
    <w:rsid w:val="283043AA"/>
    <w:rsid w:val="283C3CC9"/>
    <w:rsid w:val="285667E0"/>
    <w:rsid w:val="28700673"/>
    <w:rsid w:val="289800A3"/>
    <w:rsid w:val="28A11043"/>
    <w:rsid w:val="28C61A6A"/>
    <w:rsid w:val="28EA48E0"/>
    <w:rsid w:val="28F25B58"/>
    <w:rsid w:val="294583C9"/>
    <w:rsid w:val="2955FC8A"/>
    <w:rsid w:val="297E1962"/>
    <w:rsid w:val="29B2E588"/>
    <w:rsid w:val="29B3A073"/>
    <w:rsid w:val="29E1CFB4"/>
    <w:rsid w:val="29F3E736"/>
    <w:rsid w:val="2A03A40D"/>
    <w:rsid w:val="2A0CAADE"/>
    <w:rsid w:val="2A2A91C5"/>
    <w:rsid w:val="2A2CC7F9"/>
    <w:rsid w:val="2A5C32F0"/>
    <w:rsid w:val="2A65BC90"/>
    <w:rsid w:val="2A7CECBA"/>
    <w:rsid w:val="2A7FA8CB"/>
    <w:rsid w:val="2A970806"/>
    <w:rsid w:val="2AAE1001"/>
    <w:rsid w:val="2AB68152"/>
    <w:rsid w:val="2ACAC61B"/>
    <w:rsid w:val="2AEDD49F"/>
    <w:rsid w:val="2B035DD6"/>
    <w:rsid w:val="2B0D172A"/>
    <w:rsid w:val="2B3C45CC"/>
    <w:rsid w:val="2B42AAD6"/>
    <w:rsid w:val="2B675668"/>
    <w:rsid w:val="2B8CF627"/>
    <w:rsid w:val="2BA2550C"/>
    <w:rsid w:val="2BB288A5"/>
    <w:rsid w:val="2BB9C247"/>
    <w:rsid w:val="2BD18974"/>
    <w:rsid w:val="2BDB0266"/>
    <w:rsid w:val="2BF3FE54"/>
    <w:rsid w:val="2C0AF92D"/>
    <w:rsid w:val="2C18CFFD"/>
    <w:rsid w:val="2C2B2A49"/>
    <w:rsid w:val="2C2D5DC8"/>
    <w:rsid w:val="2C33A906"/>
    <w:rsid w:val="2C3E3109"/>
    <w:rsid w:val="2C5AF240"/>
    <w:rsid w:val="2C5D181A"/>
    <w:rsid w:val="2C620436"/>
    <w:rsid w:val="2C752FCD"/>
    <w:rsid w:val="2C83919F"/>
    <w:rsid w:val="2CBC9E5B"/>
    <w:rsid w:val="2CD1FFB4"/>
    <w:rsid w:val="2CEB90FE"/>
    <w:rsid w:val="2D0D4764"/>
    <w:rsid w:val="2D15E9D8"/>
    <w:rsid w:val="2D2B29D4"/>
    <w:rsid w:val="2D411EE4"/>
    <w:rsid w:val="2D448E01"/>
    <w:rsid w:val="2D653E72"/>
    <w:rsid w:val="2D9E04DC"/>
    <w:rsid w:val="2DCBF950"/>
    <w:rsid w:val="2DE63411"/>
    <w:rsid w:val="2DF852C8"/>
    <w:rsid w:val="2E028EC5"/>
    <w:rsid w:val="2E0A9CE2"/>
    <w:rsid w:val="2E139185"/>
    <w:rsid w:val="2E1F9A95"/>
    <w:rsid w:val="2E265194"/>
    <w:rsid w:val="2E6B9D2C"/>
    <w:rsid w:val="2E79CCCD"/>
    <w:rsid w:val="2E7BEDC1"/>
    <w:rsid w:val="2E7E4808"/>
    <w:rsid w:val="2EBE6F3D"/>
    <w:rsid w:val="2ED9F43E"/>
    <w:rsid w:val="2F096957"/>
    <w:rsid w:val="2F1904C9"/>
    <w:rsid w:val="2F19F793"/>
    <w:rsid w:val="2F35B927"/>
    <w:rsid w:val="2F5E4421"/>
    <w:rsid w:val="2F64D445"/>
    <w:rsid w:val="2F6BE170"/>
    <w:rsid w:val="2F970D08"/>
    <w:rsid w:val="2FB365EC"/>
    <w:rsid w:val="2FC9E488"/>
    <w:rsid w:val="2FF18980"/>
    <w:rsid w:val="2FF32AE1"/>
    <w:rsid w:val="3058178D"/>
    <w:rsid w:val="3073DC42"/>
    <w:rsid w:val="307AD05D"/>
    <w:rsid w:val="308770D6"/>
    <w:rsid w:val="30B6E3FF"/>
    <w:rsid w:val="30BF3B5F"/>
    <w:rsid w:val="30C69DF9"/>
    <w:rsid w:val="30CE9C3A"/>
    <w:rsid w:val="30D27DA8"/>
    <w:rsid w:val="30FB6B84"/>
    <w:rsid w:val="311FB654"/>
    <w:rsid w:val="31448AB3"/>
    <w:rsid w:val="314D4499"/>
    <w:rsid w:val="316684D5"/>
    <w:rsid w:val="317CDAFC"/>
    <w:rsid w:val="31813951"/>
    <w:rsid w:val="319B2FCF"/>
    <w:rsid w:val="31A04BF2"/>
    <w:rsid w:val="31AF8AC5"/>
    <w:rsid w:val="31B1C11F"/>
    <w:rsid w:val="31B46B06"/>
    <w:rsid w:val="31CF89E9"/>
    <w:rsid w:val="31E94271"/>
    <w:rsid w:val="31EC35FF"/>
    <w:rsid w:val="32011DE3"/>
    <w:rsid w:val="32112F4A"/>
    <w:rsid w:val="322B5E84"/>
    <w:rsid w:val="324B2EA7"/>
    <w:rsid w:val="325CB964"/>
    <w:rsid w:val="3268435F"/>
    <w:rsid w:val="326A2D9A"/>
    <w:rsid w:val="32957E5E"/>
    <w:rsid w:val="32BB127A"/>
    <w:rsid w:val="32BBB320"/>
    <w:rsid w:val="32C0448E"/>
    <w:rsid w:val="32C39217"/>
    <w:rsid w:val="32CBDF76"/>
    <w:rsid w:val="32D7A7CF"/>
    <w:rsid w:val="32E167D0"/>
    <w:rsid w:val="32F0ADD5"/>
    <w:rsid w:val="32F9941A"/>
    <w:rsid w:val="3312B6B9"/>
    <w:rsid w:val="33220C28"/>
    <w:rsid w:val="332AEA37"/>
    <w:rsid w:val="332C5117"/>
    <w:rsid w:val="3331969B"/>
    <w:rsid w:val="33382B78"/>
    <w:rsid w:val="334E561B"/>
    <w:rsid w:val="33662C4D"/>
    <w:rsid w:val="3368A9A4"/>
    <w:rsid w:val="337C9BAC"/>
    <w:rsid w:val="339B9A1A"/>
    <w:rsid w:val="33B3665E"/>
    <w:rsid w:val="33B6196A"/>
    <w:rsid w:val="33C92563"/>
    <w:rsid w:val="33DCFCC2"/>
    <w:rsid w:val="33F0F3E1"/>
    <w:rsid w:val="33F3E859"/>
    <w:rsid w:val="3408B309"/>
    <w:rsid w:val="340C8E4B"/>
    <w:rsid w:val="3411809A"/>
    <w:rsid w:val="342DED49"/>
    <w:rsid w:val="3433D757"/>
    <w:rsid w:val="34349C29"/>
    <w:rsid w:val="346B7E34"/>
    <w:rsid w:val="348D2852"/>
    <w:rsid w:val="34CB4C06"/>
    <w:rsid w:val="34ED8297"/>
    <w:rsid w:val="3507C5A6"/>
    <w:rsid w:val="3509FE67"/>
    <w:rsid w:val="351233FC"/>
    <w:rsid w:val="354853B8"/>
    <w:rsid w:val="355E6AD3"/>
    <w:rsid w:val="356572C8"/>
    <w:rsid w:val="356C3FD8"/>
    <w:rsid w:val="35990794"/>
    <w:rsid w:val="35A7F0F5"/>
    <w:rsid w:val="35E6F632"/>
    <w:rsid w:val="35FAD035"/>
    <w:rsid w:val="36176273"/>
    <w:rsid w:val="361F06F4"/>
    <w:rsid w:val="3629C324"/>
    <w:rsid w:val="36302744"/>
    <w:rsid w:val="36A748D1"/>
    <w:rsid w:val="36CE41DA"/>
    <w:rsid w:val="36D4C17E"/>
    <w:rsid w:val="3708E6E9"/>
    <w:rsid w:val="372E073B"/>
    <w:rsid w:val="3770E55E"/>
    <w:rsid w:val="37C94B73"/>
    <w:rsid w:val="37D4D74D"/>
    <w:rsid w:val="37EEA508"/>
    <w:rsid w:val="37F6885B"/>
    <w:rsid w:val="380F2C3E"/>
    <w:rsid w:val="382C8130"/>
    <w:rsid w:val="384E6BCC"/>
    <w:rsid w:val="3865DF41"/>
    <w:rsid w:val="3875D983"/>
    <w:rsid w:val="387BF0EA"/>
    <w:rsid w:val="38A6B881"/>
    <w:rsid w:val="38B0AB2F"/>
    <w:rsid w:val="38B5C13D"/>
    <w:rsid w:val="38D478C7"/>
    <w:rsid w:val="38FF7EC2"/>
    <w:rsid w:val="39382DFA"/>
    <w:rsid w:val="396987ED"/>
    <w:rsid w:val="39AFC602"/>
    <w:rsid w:val="39BBA183"/>
    <w:rsid w:val="39BF348A"/>
    <w:rsid w:val="39C2FD01"/>
    <w:rsid w:val="39D91DB2"/>
    <w:rsid w:val="39DAD056"/>
    <w:rsid w:val="3A1F12E9"/>
    <w:rsid w:val="3A2E4394"/>
    <w:rsid w:val="3A5B6A81"/>
    <w:rsid w:val="3A76FDD5"/>
    <w:rsid w:val="3A81933B"/>
    <w:rsid w:val="3A8C7D58"/>
    <w:rsid w:val="3AA25688"/>
    <w:rsid w:val="3AA8B13A"/>
    <w:rsid w:val="3AAADE04"/>
    <w:rsid w:val="3AE5437D"/>
    <w:rsid w:val="3AF91DE4"/>
    <w:rsid w:val="3AFAF593"/>
    <w:rsid w:val="3B2EA2BD"/>
    <w:rsid w:val="3B4F5239"/>
    <w:rsid w:val="3B904F5B"/>
    <w:rsid w:val="3B91429F"/>
    <w:rsid w:val="3BAFC562"/>
    <w:rsid w:val="3BD3B47A"/>
    <w:rsid w:val="3BDB1C22"/>
    <w:rsid w:val="3C0D3532"/>
    <w:rsid w:val="3C14D0FF"/>
    <w:rsid w:val="3C4058B6"/>
    <w:rsid w:val="3C507F0A"/>
    <w:rsid w:val="3C56BEA7"/>
    <w:rsid w:val="3C599E33"/>
    <w:rsid w:val="3C65A74A"/>
    <w:rsid w:val="3C73A0B5"/>
    <w:rsid w:val="3C8FB3C6"/>
    <w:rsid w:val="3C9F2330"/>
    <w:rsid w:val="3CC88023"/>
    <w:rsid w:val="3CE79915"/>
    <w:rsid w:val="3D1DAEE1"/>
    <w:rsid w:val="3D2C847B"/>
    <w:rsid w:val="3D6943E5"/>
    <w:rsid w:val="3D82C63E"/>
    <w:rsid w:val="3DEF389C"/>
    <w:rsid w:val="3E016F40"/>
    <w:rsid w:val="3E2B9E37"/>
    <w:rsid w:val="3E447C2A"/>
    <w:rsid w:val="3E4C9963"/>
    <w:rsid w:val="3E5581C2"/>
    <w:rsid w:val="3E7B7CA3"/>
    <w:rsid w:val="3E90F0DA"/>
    <w:rsid w:val="3EB7CB7B"/>
    <w:rsid w:val="3EE41BB8"/>
    <w:rsid w:val="3EFEE322"/>
    <w:rsid w:val="3F00B7CF"/>
    <w:rsid w:val="3F1AAC91"/>
    <w:rsid w:val="3F22B3D2"/>
    <w:rsid w:val="3F243ABB"/>
    <w:rsid w:val="3F348E42"/>
    <w:rsid w:val="3F3AC805"/>
    <w:rsid w:val="3F538873"/>
    <w:rsid w:val="3F94ED73"/>
    <w:rsid w:val="3FA62849"/>
    <w:rsid w:val="3FCC7E77"/>
    <w:rsid w:val="3FD1DBB3"/>
    <w:rsid w:val="3FF13E1B"/>
    <w:rsid w:val="4002402A"/>
    <w:rsid w:val="400B04D6"/>
    <w:rsid w:val="4012A566"/>
    <w:rsid w:val="4019CBE9"/>
    <w:rsid w:val="40422F0D"/>
    <w:rsid w:val="4068848A"/>
    <w:rsid w:val="409F1FDF"/>
    <w:rsid w:val="40A97CA9"/>
    <w:rsid w:val="40ED5416"/>
    <w:rsid w:val="41031921"/>
    <w:rsid w:val="4107B1DE"/>
    <w:rsid w:val="411B0E88"/>
    <w:rsid w:val="4138D412"/>
    <w:rsid w:val="41436763"/>
    <w:rsid w:val="4153C7DE"/>
    <w:rsid w:val="415A1391"/>
    <w:rsid w:val="41698752"/>
    <w:rsid w:val="41788F75"/>
    <w:rsid w:val="417F76D6"/>
    <w:rsid w:val="41B70490"/>
    <w:rsid w:val="41BF31D3"/>
    <w:rsid w:val="41E050F7"/>
    <w:rsid w:val="41FB165F"/>
    <w:rsid w:val="4218CE34"/>
    <w:rsid w:val="423325E4"/>
    <w:rsid w:val="4253203F"/>
    <w:rsid w:val="4264306E"/>
    <w:rsid w:val="4265B347"/>
    <w:rsid w:val="427C3CAE"/>
    <w:rsid w:val="42809B09"/>
    <w:rsid w:val="4286DF8E"/>
    <w:rsid w:val="429228CC"/>
    <w:rsid w:val="42A38C83"/>
    <w:rsid w:val="42EADA6D"/>
    <w:rsid w:val="42F1F2F2"/>
    <w:rsid w:val="42F4022E"/>
    <w:rsid w:val="43040BC7"/>
    <w:rsid w:val="430C1A1C"/>
    <w:rsid w:val="43533490"/>
    <w:rsid w:val="439F69EE"/>
    <w:rsid w:val="43A6200C"/>
    <w:rsid w:val="43B832D8"/>
    <w:rsid w:val="43B98072"/>
    <w:rsid w:val="43C5BA02"/>
    <w:rsid w:val="43CD177A"/>
    <w:rsid w:val="43D27C5F"/>
    <w:rsid w:val="43D8D0EA"/>
    <w:rsid w:val="43F11B3D"/>
    <w:rsid w:val="43F7D947"/>
    <w:rsid w:val="441451F5"/>
    <w:rsid w:val="441CBA53"/>
    <w:rsid w:val="4430E157"/>
    <w:rsid w:val="4431BB40"/>
    <w:rsid w:val="4432E92E"/>
    <w:rsid w:val="444628AB"/>
    <w:rsid w:val="44C771F6"/>
    <w:rsid w:val="44D04F05"/>
    <w:rsid w:val="4513EDD5"/>
    <w:rsid w:val="4551FB2E"/>
    <w:rsid w:val="4553B898"/>
    <w:rsid w:val="45890EED"/>
    <w:rsid w:val="4593920C"/>
    <w:rsid w:val="4593DFF4"/>
    <w:rsid w:val="459A9629"/>
    <w:rsid w:val="45A7EFF0"/>
    <w:rsid w:val="45C11067"/>
    <w:rsid w:val="45C418F3"/>
    <w:rsid w:val="45E01765"/>
    <w:rsid w:val="463E2D08"/>
    <w:rsid w:val="4649C59A"/>
    <w:rsid w:val="46552A95"/>
    <w:rsid w:val="465F872C"/>
    <w:rsid w:val="466054B0"/>
    <w:rsid w:val="4663115D"/>
    <w:rsid w:val="466B36BA"/>
    <w:rsid w:val="46723BDE"/>
    <w:rsid w:val="469715AF"/>
    <w:rsid w:val="46C4BF9D"/>
    <w:rsid w:val="46DC7219"/>
    <w:rsid w:val="46DE0AC8"/>
    <w:rsid w:val="46EB9D20"/>
    <w:rsid w:val="47100B34"/>
    <w:rsid w:val="479C9741"/>
    <w:rsid w:val="47A9D6F6"/>
    <w:rsid w:val="47B54188"/>
    <w:rsid w:val="47C36969"/>
    <w:rsid w:val="47DE1D12"/>
    <w:rsid w:val="47DF78CF"/>
    <w:rsid w:val="47F21053"/>
    <w:rsid w:val="47FD29E5"/>
    <w:rsid w:val="48019C2D"/>
    <w:rsid w:val="481DD12C"/>
    <w:rsid w:val="48381F79"/>
    <w:rsid w:val="484769A5"/>
    <w:rsid w:val="4859C237"/>
    <w:rsid w:val="48687C04"/>
    <w:rsid w:val="4869AECA"/>
    <w:rsid w:val="4870658A"/>
    <w:rsid w:val="4887D910"/>
    <w:rsid w:val="49060DD1"/>
    <w:rsid w:val="49156D09"/>
    <w:rsid w:val="492E0635"/>
    <w:rsid w:val="493CB2CC"/>
    <w:rsid w:val="493D0C6D"/>
    <w:rsid w:val="4951A24D"/>
    <w:rsid w:val="4954B380"/>
    <w:rsid w:val="4969988E"/>
    <w:rsid w:val="49983E00"/>
    <w:rsid w:val="49A89E44"/>
    <w:rsid w:val="49ABA572"/>
    <w:rsid w:val="49BC3E2F"/>
    <w:rsid w:val="49F45A6D"/>
    <w:rsid w:val="4A074BF4"/>
    <w:rsid w:val="4A17B11D"/>
    <w:rsid w:val="4A2A1E61"/>
    <w:rsid w:val="4A65BA99"/>
    <w:rsid w:val="4A700E7A"/>
    <w:rsid w:val="4A7210A8"/>
    <w:rsid w:val="4A822A73"/>
    <w:rsid w:val="4AC1152B"/>
    <w:rsid w:val="4AC7EB72"/>
    <w:rsid w:val="4B05E53B"/>
    <w:rsid w:val="4B0FB207"/>
    <w:rsid w:val="4B2F0E6E"/>
    <w:rsid w:val="4B43FF93"/>
    <w:rsid w:val="4B534369"/>
    <w:rsid w:val="4B71A2D5"/>
    <w:rsid w:val="4B71F793"/>
    <w:rsid w:val="4B74BD50"/>
    <w:rsid w:val="4BF5FA86"/>
    <w:rsid w:val="4C1902CC"/>
    <w:rsid w:val="4C22C147"/>
    <w:rsid w:val="4C266AE4"/>
    <w:rsid w:val="4C29198C"/>
    <w:rsid w:val="4C383008"/>
    <w:rsid w:val="4C3D1E22"/>
    <w:rsid w:val="4C6A21D0"/>
    <w:rsid w:val="4C7BBACE"/>
    <w:rsid w:val="4CA8EBF0"/>
    <w:rsid w:val="4D16E871"/>
    <w:rsid w:val="4D3E95BC"/>
    <w:rsid w:val="4D474AAB"/>
    <w:rsid w:val="4D4D37D1"/>
    <w:rsid w:val="4D5FF654"/>
    <w:rsid w:val="4D87945B"/>
    <w:rsid w:val="4D9940B7"/>
    <w:rsid w:val="4DA47A9C"/>
    <w:rsid w:val="4DB999E0"/>
    <w:rsid w:val="4DF1CA53"/>
    <w:rsid w:val="4DFCCC97"/>
    <w:rsid w:val="4E04E978"/>
    <w:rsid w:val="4E26AC19"/>
    <w:rsid w:val="4E3F52A4"/>
    <w:rsid w:val="4E66B52F"/>
    <w:rsid w:val="4E73BEDC"/>
    <w:rsid w:val="4E94D0D5"/>
    <w:rsid w:val="4EA71E9B"/>
    <w:rsid w:val="4ECF06F6"/>
    <w:rsid w:val="4ED0444E"/>
    <w:rsid w:val="4EFF6DF1"/>
    <w:rsid w:val="4F02BC1B"/>
    <w:rsid w:val="4F1BCB58"/>
    <w:rsid w:val="4F1F2976"/>
    <w:rsid w:val="4F26D4CC"/>
    <w:rsid w:val="4F31158E"/>
    <w:rsid w:val="4F4EA11B"/>
    <w:rsid w:val="4F54A5A8"/>
    <w:rsid w:val="4F61DA0C"/>
    <w:rsid w:val="4F662E40"/>
    <w:rsid w:val="4F6CC6B3"/>
    <w:rsid w:val="4F730D16"/>
    <w:rsid w:val="4F7C4482"/>
    <w:rsid w:val="4F9E0AAF"/>
    <w:rsid w:val="4FCAD6F2"/>
    <w:rsid w:val="4FDC3582"/>
    <w:rsid w:val="4FDEEC7B"/>
    <w:rsid w:val="4FECE885"/>
    <w:rsid w:val="4FEDF45B"/>
    <w:rsid w:val="4FEFF2FA"/>
    <w:rsid w:val="4FF16EE6"/>
    <w:rsid w:val="50147AB4"/>
    <w:rsid w:val="5014EE75"/>
    <w:rsid w:val="507ADB1C"/>
    <w:rsid w:val="50AE77B9"/>
    <w:rsid w:val="50C634E9"/>
    <w:rsid w:val="50CA75D2"/>
    <w:rsid w:val="50D5248A"/>
    <w:rsid w:val="50F42E93"/>
    <w:rsid w:val="5111C42D"/>
    <w:rsid w:val="511F51B7"/>
    <w:rsid w:val="514F2D8B"/>
    <w:rsid w:val="515B8115"/>
    <w:rsid w:val="515BE6F5"/>
    <w:rsid w:val="5165ADC0"/>
    <w:rsid w:val="517047A2"/>
    <w:rsid w:val="519CC1A9"/>
    <w:rsid w:val="51DAF487"/>
    <w:rsid w:val="51DC9CF4"/>
    <w:rsid w:val="51F8508A"/>
    <w:rsid w:val="520737F9"/>
    <w:rsid w:val="520A05D3"/>
    <w:rsid w:val="5222D19E"/>
    <w:rsid w:val="522970A2"/>
    <w:rsid w:val="522E3ED6"/>
    <w:rsid w:val="522F387C"/>
    <w:rsid w:val="5234CDFB"/>
    <w:rsid w:val="52408F4B"/>
    <w:rsid w:val="526C04D5"/>
    <w:rsid w:val="529D37E5"/>
    <w:rsid w:val="52A5B5CE"/>
    <w:rsid w:val="52D35D82"/>
    <w:rsid w:val="52E5C319"/>
    <w:rsid w:val="52EDCE42"/>
    <w:rsid w:val="52F91241"/>
    <w:rsid w:val="530D6EBD"/>
    <w:rsid w:val="5312B319"/>
    <w:rsid w:val="533B3072"/>
    <w:rsid w:val="533E7FC2"/>
    <w:rsid w:val="5344DE97"/>
    <w:rsid w:val="5355ED4C"/>
    <w:rsid w:val="535D44CA"/>
    <w:rsid w:val="5375580B"/>
    <w:rsid w:val="5385A5CE"/>
    <w:rsid w:val="53BD9C0B"/>
    <w:rsid w:val="53C37A7D"/>
    <w:rsid w:val="53CB8668"/>
    <w:rsid w:val="53E56C4E"/>
    <w:rsid w:val="53E81B90"/>
    <w:rsid w:val="543AE8F6"/>
    <w:rsid w:val="54476B62"/>
    <w:rsid w:val="5448D14A"/>
    <w:rsid w:val="544F191B"/>
    <w:rsid w:val="549059EE"/>
    <w:rsid w:val="54967974"/>
    <w:rsid w:val="54B5F0B1"/>
    <w:rsid w:val="54B9A345"/>
    <w:rsid w:val="54DCC608"/>
    <w:rsid w:val="54EDB954"/>
    <w:rsid w:val="54FD84DB"/>
    <w:rsid w:val="550258B6"/>
    <w:rsid w:val="5531DC73"/>
    <w:rsid w:val="5537CCCE"/>
    <w:rsid w:val="5563B2B2"/>
    <w:rsid w:val="5569B2D4"/>
    <w:rsid w:val="556B2463"/>
    <w:rsid w:val="55841F52"/>
    <w:rsid w:val="559C4503"/>
    <w:rsid w:val="55C79B9F"/>
    <w:rsid w:val="55C9393E"/>
    <w:rsid w:val="55CC14E8"/>
    <w:rsid w:val="55CD8CC2"/>
    <w:rsid w:val="55DF885C"/>
    <w:rsid w:val="55E26AEB"/>
    <w:rsid w:val="55E27896"/>
    <w:rsid w:val="55E3976C"/>
    <w:rsid w:val="55EC2550"/>
    <w:rsid w:val="55EF46CF"/>
    <w:rsid w:val="55F6F000"/>
    <w:rsid w:val="5615D86C"/>
    <w:rsid w:val="5616976D"/>
    <w:rsid w:val="56330A5D"/>
    <w:rsid w:val="5640DB74"/>
    <w:rsid w:val="56556D2F"/>
    <w:rsid w:val="56576156"/>
    <w:rsid w:val="568AD6A8"/>
    <w:rsid w:val="56B60DF1"/>
    <w:rsid w:val="56F08CB6"/>
    <w:rsid w:val="56F35FD6"/>
    <w:rsid w:val="5706EAB1"/>
    <w:rsid w:val="570FBEE5"/>
    <w:rsid w:val="5719204B"/>
    <w:rsid w:val="571A1491"/>
    <w:rsid w:val="574755C8"/>
    <w:rsid w:val="57546C08"/>
    <w:rsid w:val="57779813"/>
    <w:rsid w:val="578ACDD3"/>
    <w:rsid w:val="57935A0D"/>
    <w:rsid w:val="57978CC4"/>
    <w:rsid w:val="57CD58A2"/>
    <w:rsid w:val="58041B43"/>
    <w:rsid w:val="5815055E"/>
    <w:rsid w:val="5821D1A1"/>
    <w:rsid w:val="583AE560"/>
    <w:rsid w:val="584596E6"/>
    <w:rsid w:val="584C7AD0"/>
    <w:rsid w:val="5862C22F"/>
    <w:rsid w:val="586A5B89"/>
    <w:rsid w:val="5872FD2A"/>
    <w:rsid w:val="5878B7BE"/>
    <w:rsid w:val="588E2A9B"/>
    <w:rsid w:val="58910233"/>
    <w:rsid w:val="589119BA"/>
    <w:rsid w:val="58A6245F"/>
    <w:rsid w:val="58E35707"/>
    <w:rsid w:val="58FFB4FB"/>
    <w:rsid w:val="591717BE"/>
    <w:rsid w:val="591DEA84"/>
    <w:rsid w:val="5929DDCF"/>
    <w:rsid w:val="592BDC62"/>
    <w:rsid w:val="5935CF7A"/>
    <w:rsid w:val="596458CE"/>
    <w:rsid w:val="596682A9"/>
    <w:rsid w:val="5967C9C6"/>
    <w:rsid w:val="597F6E86"/>
    <w:rsid w:val="599A9156"/>
    <w:rsid w:val="59A074C8"/>
    <w:rsid w:val="59E1BF98"/>
    <w:rsid w:val="59E9F4A6"/>
    <w:rsid w:val="59FDD4EF"/>
    <w:rsid w:val="5A08299D"/>
    <w:rsid w:val="5A40D363"/>
    <w:rsid w:val="5A536ADB"/>
    <w:rsid w:val="5A68D3E2"/>
    <w:rsid w:val="5A69DAB5"/>
    <w:rsid w:val="5A6E5B87"/>
    <w:rsid w:val="5A732E7D"/>
    <w:rsid w:val="5A7A846E"/>
    <w:rsid w:val="5A94E706"/>
    <w:rsid w:val="5AA8B6E4"/>
    <w:rsid w:val="5ABBAA26"/>
    <w:rsid w:val="5ACD63EF"/>
    <w:rsid w:val="5AF0467A"/>
    <w:rsid w:val="5B2C3479"/>
    <w:rsid w:val="5B3D86C7"/>
    <w:rsid w:val="5B46CBDC"/>
    <w:rsid w:val="5B513B78"/>
    <w:rsid w:val="5B62DCDB"/>
    <w:rsid w:val="5B78C67C"/>
    <w:rsid w:val="5BA388C2"/>
    <w:rsid w:val="5BB3FFCC"/>
    <w:rsid w:val="5C017B0B"/>
    <w:rsid w:val="5C138128"/>
    <w:rsid w:val="5C16E6FE"/>
    <w:rsid w:val="5C2AEC35"/>
    <w:rsid w:val="5C5072BC"/>
    <w:rsid w:val="5C56C04C"/>
    <w:rsid w:val="5C8595EE"/>
    <w:rsid w:val="5CBA68CD"/>
    <w:rsid w:val="5CBD9783"/>
    <w:rsid w:val="5CCA7DF3"/>
    <w:rsid w:val="5CD46EF6"/>
    <w:rsid w:val="5CD7E48D"/>
    <w:rsid w:val="5CDAE866"/>
    <w:rsid w:val="5CDDF259"/>
    <w:rsid w:val="5D633E4D"/>
    <w:rsid w:val="5D7A6F49"/>
    <w:rsid w:val="5D8D014F"/>
    <w:rsid w:val="5D92BF20"/>
    <w:rsid w:val="5D9A4DAE"/>
    <w:rsid w:val="5DE0B180"/>
    <w:rsid w:val="5DF47DEC"/>
    <w:rsid w:val="5E1D658B"/>
    <w:rsid w:val="5E26041D"/>
    <w:rsid w:val="5E3BE4C5"/>
    <w:rsid w:val="5E5D6D36"/>
    <w:rsid w:val="5E6779FF"/>
    <w:rsid w:val="5E7DFD51"/>
    <w:rsid w:val="5E8C6F5E"/>
    <w:rsid w:val="5EAD15D6"/>
    <w:rsid w:val="5EB781FE"/>
    <w:rsid w:val="5ECD48A0"/>
    <w:rsid w:val="5EEE7147"/>
    <w:rsid w:val="5F006FBF"/>
    <w:rsid w:val="5F113E8A"/>
    <w:rsid w:val="5F306A01"/>
    <w:rsid w:val="5F324488"/>
    <w:rsid w:val="5F3F29CD"/>
    <w:rsid w:val="5F40DBAC"/>
    <w:rsid w:val="5F69EE83"/>
    <w:rsid w:val="5F8545E7"/>
    <w:rsid w:val="5F8F9D9F"/>
    <w:rsid w:val="5F95815F"/>
    <w:rsid w:val="5F9A484D"/>
    <w:rsid w:val="5F9C6390"/>
    <w:rsid w:val="5F9DE6C4"/>
    <w:rsid w:val="5FA461E5"/>
    <w:rsid w:val="5FBE2195"/>
    <w:rsid w:val="5FCCD964"/>
    <w:rsid w:val="5FD5340E"/>
    <w:rsid w:val="5FD95147"/>
    <w:rsid w:val="5FF8476E"/>
    <w:rsid w:val="5FFD5266"/>
    <w:rsid w:val="6016D340"/>
    <w:rsid w:val="60205D20"/>
    <w:rsid w:val="602DA05D"/>
    <w:rsid w:val="602F0166"/>
    <w:rsid w:val="6067B476"/>
    <w:rsid w:val="6073717E"/>
    <w:rsid w:val="609E686C"/>
    <w:rsid w:val="60A3E8F2"/>
    <w:rsid w:val="60DDEF61"/>
    <w:rsid w:val="60EF22FE"/>
    <w:rsid w:val="60F2A1FE"/>
    <w:rsid w:val="61216C06"/>
    <w:rsid w:val="6129EF6E"/>
    <w:rsid w:val="613D34A1"/>
    <w:rsid w:val="613DBEF3"/>
    <w:rsid w:val="61454768"/>
    <w:rsid w:val="614A7576"/>
    <w:rsid w:val="615B740D"/>
    <w:rsid w:val="6161EE91"/>
    <w:rsid w:val="616BE556"/>
    <w:rsid w:val="61931E12"/>
    <w:rsid w:val="61B427EF"/>
    <w:rsid w:val="61D08183"/>
    <w:rsid w:val="61D17292"/>
    <w:rsid w:val="61D99F81"/>
    <w:rsid w:val="61F08D27"/>
    <w:rsid w:val="61FB9C2E"/>
    <w:rsid w:val="62018091"/>
    <w:rsid w:val="6204EA51"/>
    <w:rsid w:val="620BFFC4"/>
    <w:rsid w:val="620C03D2"/>
    <w:rsid w:val="62927274"/>
    <w:rsid w:val="6295BBBE"/>
    <w:rsid w:val="62B9E34C"/>
    <w:rsid w:val="62BFB1CD"/>
    <w:rsid w:val="62BFCBF0"/>
    <w:rsid w:val="62EB277E"/>
    <w:rsid w:val="6300B17A"/>
    <w:rsid w:val="630E79E5"/>
    <w:rsid w:val="6359A6EA"/>
    <w:rsid w:val="635A48D3"/>
    <w:rsid w:val="6360ED9B"/>
    <w:rsid w:val="6388E6D8"/>
    <w:rsid w:val="638D2034"/>
    <w:rsid w:val="638D2A04"/>
    <w:rsid w:val="63AFBCCB"/>
    <w:rsid w:val="63B464EF"/>
    <w:rsid w:val="63B710E6"/>
    <w:rsid w:val="63CB85E0"/>
    <w:rsid w:val="63E92B9C"/>
    <w:rsid w:val="640FCA34"/>
    <w:rsid w:val="64325794"/>
    <w:rsid w:val="645793A2"/>
    <w:rsid w:val="6483FA0A"/>
    <w:rsid w:val="648FD1D5"/>
    <w:rsid w:val="64A48163"/>
    <w:rsid w:val="64AF7DCD"/>
    <w:rsid w:val="64B72AB0"/>
    <w:rsid w:val="64DBC06F"/>
    <w:rsid w:val="64E8D869"/>
    <w:rsid w:val="64E941E7"/>
    <w:rsid w:val="64EE6DA9"/>
    <w:rsid w:val="654EE89C"/>
    <w:rsid w:val="656692BE"/>
    <w:rsid w:val="6571988E"/>
    <w:rsid w:val="6588300A"/>
    <w:rsid w:val="6588E38A"/>
    <w:rsid w:val="658C735B"/>
    <w:rsid w:val="65927844"/>
    <w:rsid w:val="659CC70A"/>
    <w:rsid w:val="65A94698"/>
    <w:rsid w:val="65A95D41"/>
    <w:rsid w:val="65B4B2B2"/>
    <w:rsid w:val="66160344"/>
    <w:rsid w:val="661D8F13"/>
    <w:rsid w:val="66372FF7"/>
    <w:rsid w:val="66498F34"/>
    <w:rsid w:val="666A77D4"/>
    <w:rsid w:val="666FF68D"/>
    <w:rsid w:val="668EA02D"/>
    <w:rsid w:val="669954F9"/>
    <w:rsid w:val="669F5488"/>
    <w:rsid w:val="66ACAA8A"/>
    <w:rsid w:val="66AE75AF"/>
    <w:rsid w:val="66B46AFD"/>
    <w:rsid w:val="66CF75B2"/>
    <w:rsid w:val="66E64CBA"/>
    <w:rsid w:val="6709D5C9"/>
    <w:rsid w:val="671391E3"/>
    <w:rsid w:val="67234A56"/>
    <w:rsid w:val="672BC02D"/>
    <w:rsid w:val="673D68D1"/>
    <w:rsid w:val="675F0E90"/>
    <w:rsid w:val="67661E50"/>
    <w:rsid w:val="67723E1B"/>
    <w:rsid w:val="677C7EB9"/>
    <w:rsid w:val="67827115"/>
    <w:rsid w:val="678E3A44"/>
    <w:rsid w:val="6793D2EE"/>
    <w:rsid w:val="67A4640C"/>
    <w:rsid w:val="67B573BC"/>
    <w:rsid w:val="67BE05EA"/>
    <w:rsid w:val="67C516EA"/>
    <w:rsid w:val="67CA548E"/>
    <w:rsid w:val="67EBF605"/>
    <w:rsid w:val="67EDA536"/>
    <w:rsid w:val="67F75078"/>
    <w:rsid w:val="67FB29DB"/>
    <w:rsid w:val="67FB38DC"/>
    <w:rsid w:val="680B986C"/>
    <w:rsid w:val="682052CF"/>
    <w:rsid w:val="6827C284"/>
    <w:rsid w:val="6840362A"/>
    <w:rsid w:val="686BD408"/>
    <w:rsid w:val="68881EA1"/>
    <w:rsid w:val="68B173A8"/>
    <w:rsid w:val="68B87F9E"/>
    <w:rsid w:val="68B89DF2"/>
    <w:rsid w:val="68D97349"/>
    <w:rsid w:val="68DA62A4"/>
    <w:rsid w:val="68FCB5DF"/>
    <w:rsid w:val="69096DD4"/>
    <w:rsid w:val="691BB9CC"/>
    <w:rsid w:val="6931DEA0"/>
    <w:rsid w:val="69400F46"/>
    <w:rsid w:val="696A6D48"/>
    <w:rsid w:val="696D908C"/>
    <w:rsid w:val="698C6CC2"/>
    <w:rsid w:val="69CFF349"/>
    <w:rsid w:val="69D425FB"/>
    <w:rsid w:val="69D55AE6"/>
    <w:rsid w:val="6A2174B7"/>
    <w:rsid w:val="6A32CD4B"/>
    <w:rsid w:val="6A48C114"/>
    <w:rsid w:val="6A4C0232"/>
    <w:rsid w:val="6A4D9A21"/>
    <w:rsid w:val="6A557420"/>
    <w:rsid w:val="6A5B7A79"/>
    <w:rsid w:val="6A761E19"/>
    <w:rsid w:val="6A8A504B"/>
    <w:rsid w:val="6A8EFAAF"/>
    <w:rsid w:val="6AC0FB6A"/>
    <w:rsid w:val="6ADE33BE"/>
    <w:rsid w:val="6ADFB9D4"/>
    <w:rsid w:val="6AE71459"/>
    <w:rsid w:val="6B1A03B7"/>
    <w:rsid w:val="6B4765DE"/>
    <w:rsid w:val="6B590ACD"/>
    <w:rsid w:val="6B69EEA5"/>
    <w:rsid w:val="6B775375"/>
    <w:rsid w:val="6BC50C70"/>
    <w:rsid w:val="6BC85FD2"/>
    <w:rsid w:val="6BCEC197"/>
    <w:rsid w:val="6C16B688"/>
    <w:rsid w:val="6C172643"/>
    <w:rsid w:val="6C3093AD"/>
    <w:rsid w:val="6C392A61"/>
    <w:rsid w:val="6C3C11BD"/>
    <w:rsid w:val="6C493C74"/>
    <w:rsid w:val="6C622811"/>
    <w:rsid w:val="6C6A7933"/>
    <w:rsid w:val="6C780449"/>
    <w:rsid w:val="6C87C4AD"/>
    <w:rsid w:val="6C89A0E1"/>
    <w:rsid w:val="6C8EC8D8"/>
    <w:rsid w:val="6CA5CF18"/>
    <w:rsid w:val="6CB44961"/>
    <w:rsid w:val="6CC21F3D"/>
    <w:rsid w:val="6CD79668"/>
    <w:rsid w:val="6CE84DDA"/>
    <w:rsid w:val="6CE9ABC8"/>
    <w:rsid w:val="6CF504B0"/>
    <w:rsid w:val="6CF8E197"/>
    <w:rsid w:val="6CFD5C74"/>
    <w:rsid w:val="6D1A5B23"/>
    <w:rsid w:val="6D62763E"/>
    <w:rsid w:val="6D81763F"/>
    <w:rsid w:val="6DCA0AB4"/>
    <w:rsid w:val="6DF6B208"/>
    <w:rsid w:val="6E3B3BA3"/>
    <w:rsid w:val="6E4EBFBC"/>
    <w:rsid w:val="6E52E6EA"/>
    <w:rsid w:val="6E6D5677"/>
    <w:rsid w:val="6E6DBA40"/>
    <w:rsid w:val="6E7351D0"/>
    <w:rsid w:val="6E898D7F"/>
    <w:rsid w:val="6EA27DFA"/>
    <w:rsid w:val="6EC3BA6E"/>
    <w:rsid w:val="6EDEE710"/>
    <w:rsid w:val="6F354E17"/>
    <w:rsid w:val="6F3B8623"/>
    <w:rsid w:val="6F4FDCC6"/>
    <w:rsid w:val="6F6A7C25"/>
    <w:rsid w:val="6F8232AC"/>
    <w:rsid w:val="6F8ACEFB"/>
    <w:rsid w:val="6F8FF49A"/>
    <w:rsid w:val="6F94E800"/>
    <w:rsid w:val="6FA10A1B"/>
    <w:rsid w:val="6FD3E2EF"/>
    <w:rsid w:val="6FE00912"/>
    <w:rsid w:val="6FF2E340"/>
    <w:rsid w:val="7001FC4C"/>
    <w:rsid w:val="700CBCB5"/>
    <w:rsid w:val="702A96E8"/>
    <w:rsid w:val="7032C02E"/>
    <w:rsid w:val="703C1261"/>
    <w:rsid w:val="70694812"/>
    <w:rsid w:val="7091808D"/>
    <w:rsid w:val="70E9AE1F"/>
    <w:rsid w:val="71077949"/>
    <w:rsid w:val="711CAF9E"/>
    <w:rsid w:val="7134A914"/>
    <w:rsid w:val="713D77CF"/>
    <w:rsid w:val="7142EB83"/>
    <w:rsid w:val="71533429"/>
    <w:rsid w:val="71651401"/>
    <w:rsid w:val="716F55AA"/>
    <w:rsid w:val="717D59E3"/>
    <w:rsid w:val="71A43C42"/>
    <w:rsid w:val="71C4656A"/>
    <w:rsid w:val="71C67759"/>
    <w:rsid w:val="71CA3FB1"/>
    <w:rsid w:val="71CA45C7"/>
    <w:rsid w:val="71CA81A3"/>
    <w:rsid w:val="71D49BE2"/>
    <w:rsid w:val="722D7795"/>
    <w:rsid w:val="7236582D"/>
    <w:rsid w:val="725116F0"/>
    <w:rsid w:val="7252E1A8"/>
    <w:rsid w:val="727A1992"/>
    <w:rsid w:val="72856E95"/>
    <w:rsid w:val="729346A1"/>
    <w:rsid w:val="7293BBF3"/>
    <w:rsid w:val="729979A8"/>
    <w:rsid w:val="729AFB7A"/>
    <w:rsid w:val="72ACFBBD"/>
    <w:rsid w:val="72AF2808"/>
    <w:rsid w:val="72B632C9"/>
    <w:rsid w:val="72D07023"/>
    <w:rsid w:val="72DCEBB8"/>
    <w:rsid w:val="72EA720F"/>
    <w:rsid w:val="72EEDEEC"/>
    <w:rsid w:val="72F1EFD1"/>
    <w:rsid w:val="734FEDBE"/>
    <w:rsid w:val="7351CD7E"/>
    <w:rsid w:val="73B8FEDB"/>
    <w:rsid w:val="73DDA609"/>
    <w:rsid w:val="74267DC8"/>
    <w:rsid w:val="74274B46"/>
    <w:rsid w:val="74314865"/>
    <w:rsid w:val="743D92C0"/>
    <w:rsid w:val="7451BD4C"/>
    <w:rsid w:val="745AAE77"/>
    <w:rsid w:val="7468E160"/>
    <w:rsid w:val="746C7998"/>
    <w:rsid w:val="74710C3D"/>
    <w:rsid w:val="74924808"/>
    <w:rsid w:val="749A3544"/>
    <w:rsid w:val="74A27F3A"/>
    <w:rsid w:val="74A73A34"/>
    <w:rsid w:val="74AC9054"/>
    <w:rsid w:val="74C4B417"/>
    <w:rsid w:val="74F2E070"/>
    <w:rsid w:val="750DDEEB"/>
    <w:rsid w:val="750E8F0A"/>
    <w:rsid w:val="75373650"/>
    <w:rsid w:val="75480006"/>
    <w:rsid w:val="755F6180"/>
    <w:rsid w:val="758F5E03"/>
    <w:rsid w:val="75981727"/>
    <w:rsid w:val="75B9036A"/>
    <w:rsid w:val="75C0EDA7"/>
    <w:rsid w:val="75C63E8A"/>
    <w:rsid w:val="75DD79B9"/>
    <w:rsid w:val="760791B5"/>
    <w:rsid w:val="761D13CB"/>
    <w:rsid w:val="764A21D4"/>
    <w:rsid w:val="765CCCAC"/>
    <w:rsid w:val="766EB9B0"/>
    <w:rsid w:val="7671E880"/>
    <w:rsid w:val="76AEF8BB"/>
    <w:rsid w:val="76BE3EB3"/>
    <w:rsid w:val="76FE896A"/>
    <w:rsid w:val="77118437"/>
    <w:rsid w:val="7716B59F"/>
    <w:rsid w:val="774413A2"/>
    <w:rsid w:val="77560117"/>
    <w:rsid w:val="777C7DD2"/>
    <w:rsid w:val="778F33D1"/>
    <w:rsid w:val="7811D5C3"/>
    <w:rsid w:val="7828F92E"/>
    <w:rsid w:val="782DFEB5"/>
    <w:rsid w:val="783E1547"/>
    <w:rsid w:val="787000E9"/>
    <w:rsid w:val="788697EE"/>
    <w:rsid w:val="7897E155"/>
    <w:rsid w:val="7898AF2B"/>
    <w:rsid w:val="78A250CE"/>
    <w:rsid w:val="78A803BF"/>
    <w:rsid w:val="78AF219D"/>
    <w:rsid w:val="78D7FDDE"/>
    <w:rsid w:val="78DBAE59"/>
    <w:rsid w:val="78E4AAAC"/>
    <w:rsid w:val="78E4EFE8"/>
    <w:rsid w:val="790136EB"/>
    <w:rsid w:val="790F71BD"/>
    <w:rsid w:val="790FEC46"/>
    <w:rsid w:val="7966D352"/>
    <w:rsid w:val="796E32F8"/>
    <w:rsid w:val="796F3CC8"/>
    <w:rsid w:val="797307C1"/>
    <w:rsid w:val="79936BCE"/>
    <w:rsid w:val="79C0D35A"/>
    <w:rsid w:val="79E3CC53"/>
    <w:rsid w:val="7A2299C6"/>
    <w:rsid w:val="7A39BE31"/>
    <w:rsid w:val="7A7EB37C"/>
    <w:rsid w:val="7AAE1523"/>
    <w:rsid w:val="7ACA0F4D"/>
    <w:rsid w:val="7AEBFE86"/>
    <w:rsid w:val="7AEC5B8A"/>
    <w:rsid w:val="7B04E428"/>
    <w:rsid w:val="7B1F95E0"/>
    <w:rsid w:val="7B4DDAE8"/>
    <w:rsid w:val="7B569CB6"/>
    <w:rsid w:val="7B84C8D8"/>
    <w:rsid w:val="7B8F1835"/>
    <w:rsid w:val="7B9EBEC9"/>
    <w:rsid w:val="7BCBC7E8"/>
    <w:rsid w:val="7BD24E9E"/>
    <w:rsid w:val="7BD63F96"/>
    <w:rsid w:val="7BE80959"/>
    <w:rsid w:val="7C280CD8"/>
    <w:rsid w:val="7C3D7536"/>
    <w:rsid w:val="7CA13BB6"/>
    <w:rsid w:val="7CA2A2ED"/>
    <w:rsid w:val="7CC3450F"/>
    <w:rsid w:val="7CDE1DAB"/>
    <w:rsid w:val="7CE2A67F"/>
    <w:rsid w:val="7CEFA802"/>
    <w:rsid w:val="7CF2C670"/>
    <w:rsid w:val="7D13797F"/>
    <w:rsid w:val="7D38A2BA"/>
    <w:rsid w:val="7D662556"/>
    <w:rsid w:val="7D69AA5A"/>
    <w:rsid w:val="7D7A53DC"/>
    <w:rsid w:val="7DA01107"/>
    <w:rsid w:val="7DCF9904"/>
    <w:rsid w:val="7E1452DF"/>
    <w:rsid w:val="7E288E94"/>
    <w:rsid w:val="7E34C892"/>
    <w:rsid w:val="7E3A8C53"/>
    <w:rsid w:val="7E49CFFA"/>
    <w:rsid w:val="7E82FEF9"/>
    <w:rsid w:val="7E851A35"/>
    <w:rsid w:val="7E923C3E"/>
    <w:rsid w:val="7EA2C3DE"/>
    <w:rsid w:val="7EB368C8"/>
    <w:rsid w:val="7ED7FCEB"/>
    <w:rsid w:val="7F19A332"/>
    <w:rsid w:val="7F26A142"/>
    <w:rsid w:val="7F297E5B"/>
    <w:rsid w:val="7F40FC59"/>
    <w:rsid w:val="7F59BA8E"/>
    <w:rsid w:val="7FCA8E91"/>
    <w:rsid w:val="7FE196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752B24"/>
  <w14:defaultImageDpi w14:val="300"/>
  <w15:docId w15:val="{D7E0AB52-FFD4-411F-B570-E0A79EBB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24"/>
      </w:numPr>
      <w:contextualSpacing/>
    </w:pPr>
  </w:style>
  <w:style w:type="paragraph" w:styleId="ListBullet2">
    <w:name w:val="List Bullet 2"/>
    <w:basedOn w:val="Normal"/>
    <w:uiPriority w:val="99"/>
    <w:unhideWhenUsed/>
    <w:rsid w:val="00326F90"/>
    <w:pPr>
      <w:numPr>
        <w:numId w:val="16"/>
      </w:numPr>
      <w:contextualSpacing/>
    </w:pPr>
  </w:style>
  <w:style w:type="paragraph" w:styleId="ListBullet3">
    <w:name w:val="List Bullet 3"/>
    <w:basedOn w:val="Normal"/>
    <w:uiPriority w:val="99"/>
    <w:unhideWhenUsed/>
    <w:rsid w:val="00326F90"/>
    <w:pPr>
      <w:numPr>
        <w:numId w:val="26"/>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23"/>
      </w:numPr>
      <w:contextualSpacing/>
    </w:pPr>
  </w:style>
  <w:style w:type="paragraph" w:styleId="ListNumber3">
    <w:name w:val="List Number 3"/>
    <w:basedOn w:val="Normal"/>
    <w:uiPriority w:val="99"/>
    <w:unhideWhenUsed/>
    <w:rsid w:val="0029639D"/>
    <w:pPr>
      <w:numPr>
        <w:numId w:val="8"/>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952511"/>
    <w:pPr>
      <w:spacing w:after="0" w:line="240" w:lineRule="auto"/>
    </w:pPr>
  </w:style>
  <w:style w:type="paragraph" w:customStyle="1" w:styleId="xmsonormal">
    <w:name w:val="x_msonormal"/>
    <w:basedOn w:val="Normal"/>
    <w:rsid w:val="00E41B8D"/>
    <w:pPr>
      <w:spacing w:after="0" w:line="240" w:lineRule="auto"/>
    </w:pPr>
    <w:rPr>
      <w:rFonts w:ascii="Aptos" w:eastAsiaTheme="minorHAnsi" w:hAnsi="Aptos" w:cs="Apto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5360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360C1"/>
  </w:style>
  <w:style w:type="character" w:customStyle="1" w:styleId="eop">
    <w:name w:val="eop"/>
    <w:basedOn w:val="DefaultParagraphFont"/>
    <w:rsid w:val="005360C1"/>
  </w:style>
  <w:style w:type="paragraph" w:styleId="CommentSubject">
    <w:name w:val="annotation subject"/>
    <w:basedOn w:val="CommentText"/>
    <w:next w:val="CommentText"/>
    <w:link w:val="CommentSubjectChar"/>
    <w:uiPriority w:val="99"/>
    <w:semiHidden/>
    <w:unhideWhenUsed/>
    <w:rsid w:val="001B006B"/>
    <w:rPr>
      <w:b/>
      <w:bCs/>
    </w:rPr>
  </w:style>
  <w:style w:type="character" w:customStyle="1" w:styleId="CommentSubjectChar">
    <w:name w:val="Comment Subject Char"/>
    <w:basedOn w:val="CommentTextChar"/>
    <w:link w:val="CommentSubject"/>
    <w:uiPriority w:val="99"/>
    <w:semiHidden/>
    <w:rsid w:val="001B006B"/>
    <w:rPr>
      <w:b/>
      <w:bCs/>
      <w:sz w:val="20"/>
      <w:szCs w:val="20"/>
    </w:rPr>
  </w:style>
  <w:style w:type="character" w:styleId="Hyperlink">
    <w:name w:val="Hyperlink"/>
    <w:basedOn w:val="DefaultParagraphFont"/>
    <w:uiPriority w:val="99"/>
    <w:unhideWhenUsed/>
    <w:rsid w:val="0082310D"/>
    <w:rPr>
      <w:color w:val="0000FF" w:themeColor="hyperlink"/>
      <w:u w:val="single"/>
    </w:rPr>
  </w:style>
  <w:style w:type="character" w:styleId="UnresolvedMention">
    <w:name w:val="Unresolved Mention"/>
    <w:basedOn w:val="DefaultParagraphFont"/>
    <w:uiPriority w:val="99"/>
    <w:semiHidden/>
    <w:unhideWhenUsed/>
    <w:rsid w:val="0082310D"/>
    <w:rPr>
      <w:color w:val="605E5C"/>
      <w:shd w:val="clear" w:color="auto" w:fill="E1DFDD"/>
    </w:rPr>
  </w:style>
  <w:style w:type="paragraph" w:customStyle="1" w:styleId="subpara">
    <w:name w:val="subpara"/>
    <w:basedOn w:val="Normal"/>
    <w:rsid w:val="00390147"/>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4A0CA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A0CA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81482e-45d7-497f-a1ce-929f93605411" xsi:nil="true"/>
    <lcf76f155ced4ddcb4097134ff3c332f xmlns="0481bd59-d0ff-4197-a6b4-66a2d6f0b43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F1E12CD7BC2246B0A92EAC449F680E" ma:contentTypeVersion="19" ma:contentTypeDescription="Create a new document." ma:contentTypeScope="" ma:versionID="7291782e42af751f0234c213ef2f5ad6">
  <xsd:schema xmlns:xsd="http://www.w3.org/2001/XMLSchema" xmlns:xs="http://www.w3.org/2001/XMLSchema" xmlns:p="http://schemas.microsoft.com/office/2006/metadata/properties" xmlns:ns2="0481bd59-d0ff-4197-a6b4-66a2d6f0b439" xmlns:ns3="b181482e-45d7-497f-a1ce-929f93605411" targetNamespace="http://schemas.microsoft.com/office/2006/metadata/properties" ma:root="true" ma:fieldsID="0d3ba3a4a122f8ca774378324071cec5" ns2:_="" ns3:_="">
    <xsd:import namespace="0481bd59-d0ff-4197-a6b4-66a2d6f0b439"/>
    <xsd:import namespace="b181482e-45d7-497f-a1ce-929f936054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1bd59-d0ff-4197-a6b4-66a2d6f0b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242434-3fb9-4f6e-bfb0-960ffcf71e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81482e-45d7-497f-a1ce-929f936054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8165be-5a3d-4a90-a5f7-d21bfda42c44}" ma:internalName="TaxCatchAll" ma:showField="CatchAllData" ma:web="b181482e-45d7-497f-a1ce-929f936054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77A4F9-860D-44AA-A1E5-A3014F449F6D}">
  <ds:schemaRefs>
    <ds:schemaRef ds:uri="http://schemas.microsoft.com/office/2006/metadata/properties"/>
    <ds:schemaRef ds:uri="http://schemas.microsoft.com/office/infopath/2007/PartnerControls"/>
    <ds:schemaRef ds:uri="5542777e-bad9-4004-a892-39ed45fb9097"/>
    <ds:schemaRef ds:uri="3d23262e-eb12-4ed3-bb1c-ebc09fca2ac9"/>
  </ds:schemaRefs>
</ds:datastoreItem>
</file>

<file path=customXml/itemProps2.xml><?xml version="1.0" encoding="utf-8"?>
<ds:datastoreItem xmlns:ds="http://schemas.openxmlformats.org/officeDocument/2006/customXml" ds:itemID="{2443579B-BF58-4DB2-9FEB-97E80D8EB4FF}">
  <ds:schemaRefs>
    <ds:schemaRef ds:uri="http://schemas.microsoft.com/sharepoint/v3/contenttype/forms"/>
  </ds:schemaRefs>
</ds:datastoreItem>
</file>

<file path=customXml/itemProps3.xml><?xml version="1.0" encoding="utf-8"?>
<ds:datastoreItem xmlns:ds="http://schemas.openxmlformats.org/officeDocument/2006/customXml" ds:itemID="{0D44A5A3-9C9E-4790-A248-5C40ABC3C9AE}"/>
</file>

<file path=docProps/app.xml><?xml version="1.0" encoding="utf-8"?>
<Properties xmlns="http://schemas.openxmlformats.org/officeDocument/2006/extended-properties" xmlns:vt="http://schemas.openxmlformats.org/officeDocument/2006/docPropsVTypes">
  <Template>Normal.dotm</Template>
  <TotalTime>3</TotalTime>
  <Pages>16</Pages>
  <Words>5412</Words>
  <Characters>30850</Characters>
  <Application>Microsoft Office Word</Application>
  <DocSecurity>0</DocSecurity>
  <Lines>257</Lines>
  <Paragraphs>72</Paragraphs>
  <ScaleCrop>false</ScaleCrop>
  <Manager/>
  <Company/>
  <LinksUpToDate>false</LinksUpToDate>
  <CharactersWithSpaces>36190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Michael Isaacson</cp:lastModifiedBy>
  <cp:revision>4</cp:revision>
  <dcterms:created xsi:type="dcterms:W3CDTF">2025-08-28T17:18:00Z</dcterms:created>
  <dcterms:modified xsi:type="dcterms:W3CDTF">2025-08-28T17:31:00Z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0x0101001EF1E12CD7BC2246B0A92EAC449F680E</vt:lpwstr>
  </property>
</Properties>
</file>